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49C6F" w14:textId="554BA6F5" w:rsidR="0017236B" w:rsidRPr="00735EB4" w:rsidRDefault="00103ECD" w:rsidP="005321E5">
      <w:pPr>
        <w:pStyle w:val="Titre1"/>
      </w:pPr>
      <w:r w:rsidRPr="00735EB4">
        <w:rPr>
          <w:rStyle w:val="Titre1Car"/>
        </w:rPr>
        <w:t xml:space="preserve">English Audio Call </w:t>
      </w:r>
      <w:r w:rsidR="005B4524" w:rsidRPr="00735EB4">
        <w:rPr>
          <w:rStyle w:val="Titre1Car"/>
        </w:rPr>
        <w:br/>
      </w:r>
      <w:r w:rsidR="00F562E9" w:rsidRPr="00735EB4">
        <w:rPr>
          <w:rStyle w:val="Titre1Car"/>
        </w:rPr>
        <w:t>Alten</w:t>
      </w:r>
    </w:p>
    <w:p w14:paraId="27E81D81" w14:textId="260F93DA" w:rsidR="00491149" w:rsidRPr="00735EB4" w:rsidRDefault="00A45165" w:rsidP="00491149">
      <w:pPr>
        <w:keepNext/>
        <w:spacing w:before="240"/>
        <w:rPr>
          <w:rFonts w:cs="Times New Roman"/>
          <w:b/>
        </w:rPr>
      </w:pPr>
      <w:bookmarkStart w:id="0" w:name="_Hlk189070626"/>
      <w:r w:rsidRPr="00735EB4">
        <w:rPr>
          <w:rFonts w:cs="Times New Roman"/>
          <w:b/>
        </w:rPr>
        <w:t>Bruno BENOLIEL</w:t>
      </w:r>
      <w:bookmarkEnd w:id="0"/>
      <w:r w:rsidRPr="00735EB4">
        <w:rPr>
          <w:rFonts w:cs="Times New Roman"/>
          <w:b/>
        </w:rPr>
        <w:t>, Deputy CEO, Alten</w:t>
      </w:r>
    </w:p>
    <w:p w14:paraId="4ADF126B" w14:textId="77777777" w:rsidR="00FA48F6" w:rsidRPr="00735EB4" w:rsidRDefault="006529D3" w:rsidP="006529D3">
      <w:pPr>
        <w:rPr>
          <w:rFonts w:cs="Times New Roman"/>
        </w:rPr>
      </w:pPr>
      <w:r w:rsidRPr="00735EB4">
        <w:rPr>
          <w:rFonts w:cs="Times New Roman"/>
        </w:rPr>
        <w:t>Good evening, everyone, for being here for this vi</w:t>
      </w:r>
      <w:r w:rsidR="00FA48F6" w:rsidRPr="00735EB4">
        <w:rPr>
          <w:rFonts w:cs="Times New Roman"/>
        </w:rPr>
        <w:t>deo</w:t>
      </w:r>
      <w:r w:rsidRPr="00735EB4">
        <w:rPr>
          <w:rFonts w:cs="Times New Roman"/>
        </w:rPr>
        <w:t xml:space="preserve"> conference for 2024.</w:t>
      </w:r>
      <w:r w:rsidR="00FA48F6" w:rsidRPr="00735EB4">
        <w:rPr>
          <w:rFonts w:cs="Times New Roman"/>
        </w:rPr>
        <w:t xml:space="preserve"> </w:t>
      </w:r>
      <w:r w:rsidRPr="00735EB4">
        <w:rPr>
          <w:rFonts w:cs="Times New Roman"/>
        </w:rPr>
        <w:t xml:space="preserve">It was a tough year, as you may have seen, for our activities. Some of you may have read the press release, which was released by mistake a few hours or minutes before the closing of the </w:t>
      </w:r>
      <w:r w:rsidR="00FA48F6" w:rsidRPr="00735EB4">
        <w:rPr>
          <w:rFonts w:cs="Times New Roman"/>
        </w:rPr>
        <w:t>s</w:t>
      </w:r>
      <w:r w:rsidRPr="00735EB4">
        <w:rPr>
          <w:rFonts w:cs="Times New Roman"/>
        </w:rPr>
        <w:t xml:space="preserve">tock </w:t>
      </w:r>
      <w:r w:rsidR="00FA48F6" w:rsidRPr="00735EB4">
        <w:rPr>
          <w:rFonts w:cs="Times New Roman"/>
        </w:rPr>
        <w:t>e</w:t>
      </w:r>
      <w:r w:rsidRPr="00735EB4">
        <w:rPr>
          <w:rFonts w:cs="Times New Roman"/>
        </w:rPr>
        <w:t>xchange. We would like to apologise for that.</w:t>
      </w:r>
      <w:r w:rsidR="00FA48F6" w:rsidRPr="00735EB4">
        <w:rPr>
          <w:rFonts w:cs="Times New Roman"/>
        </w:rPr>
        <w:t xml:space="preserve"> </w:t>
      </w:r>
      <w:r w:rsidRPr="00735EB4">
        <w:rPr>
          <w:rFonts w:cs="Times New Roman"/>
        </w:rPr>
        <w:t>I hope that this w</w:t>
      </w:r>
      <w:r w:rsidR="00FA48F6" w:rsidRPr="00735EB4">
        <w:rPr>
          <w:rFonts w:cs="Times New Roman"/>
        </w:rPr>
        <w:t>ill not</w:t>
      </w:r>
      <w:r w:rsidRPr="00735EB4">
        <w:rPr>
          <w:rFonts w:cs="Times New Roman"/>
        </w:rPr>
        <w:t xml:space="preserve"> happen again, because I think it was</w:t>
      </w:r>
      <w:r w:rsidR="00FA48F6" w:rsidRPr="00735EB4">
        <w:rPr>
          <w:rFonts w:cs="Times New Roman"/>
        </w:rPr>
        <w:t xml:space="preserve"> </w:t>
      </w:r>
      <w:r w:rsidRPr="00735EB4">
        <w:rPr>
          <w:rFonts w:cs="Times New Roman"/>
        </w:rPr>
        <w:t>n</w:t>
      </w:r>
      <w:r w:rsidR="00FA48F6" w:rsidRPr="00735EB4">
        <w:rPr>
          <w:rFonts w:cs="Times New Roman"/>
        </w:rPr>
        <w:t>o</w:t>
      </w:r>
      <w:r w:rsidRPr="00735EB4">
        <w:rPr>
          <w:rFonts w:cs="Times New Roman"/>
        </w:rPr>
        <w:t>t the</w:t>
      </w:r>
      <w:r w:rsidR="00FA48F6" w:rsidRPr="00735EB4">
        <w:rPr>
          <w:rFonts w:cs="Times New Roman"/>
        </w:rPr>
        <w:t xml:space="preserve"> first time. I</w:t>
      </w:r>
      <w:r w:rsidRPr="00735EB4">
        <w:rPr>
          <w:rFonts w:cs="Times New Roman"/>
        </w:rPr>
        <w:t xml:space="preserve">t may have been because of the communication agency. </w:t>
      </w:r>
    </w:p>
    <w:p w14:paraId="6CA3B09D" w14:textId="77777777" w:rsidR="00680319" w:rsidRPr="00735EB4" w:rsidRDefault="00FA48F6" w:rsidP="006529D3">
      <w:pPr>
        <w:rPr>
          <w:rFonts w:cs="Times New Roman"/>
        </w:rPr>
      </w:pPr>
      <w:r w:rsidRPr="00735EB4">
        <w:rPr>
          <w:rFonts w:cs="Times New Roman"/>
        </w:rPr>
        <w:t>F</w:t>
      </w:r>
      <w:r w:rsidR="006529D3" w:rsidRPr="00735EB4">
        <w:rPr>
          <w:rFonts w:cs="Times New Roman"/>
        </w:rPr>
        <w:t>or 2024, for Al</w:t>
      </w:r>
      <w:r w:rsidRPr="00735EB4">
        <w:rPr>
          <w:rFonts w:cs="Times New Roman"/>
        </w:rPr>
        <w:t>t</w:t>
      </w:r>
      <w:r w:rsidR="006529D3" w:rsidRPr="00735EB4">
        <w:rPr>
          <w:rFonts w:cs="Times New Roman"/>
        </w:rPr>
        <w:t xml:space="preserve">en, despite an expected rebound for the second quarter, unfortunately, the slowdown of the activity that we </w:t>
      </w:r>
      <w:r w:rsidRPr="00735EB4">
        <w:rPr>
          <w:rFonts w:cs="Times New Roman"/>
        </w:rPr>
        <w:t xml:space="preserve">had </w:t>
      </w:r>
      <w:r w:rsidR="006529D3" w:rsidRPr="00735EB4">
        <w:rPr>
          <w:rFonts w:cs="Times New Roman"/>
        </w:rPr>
        <w:t xml:space="preserve">observed </w:t>
      </w:r>
      <w:r w:rsidRPr="00735EB4">
        <w:rPr>
          <w:rFonts w:cs="Times New Roman"/>
        </w:rPr>
        <w:t>at</w:t>
      </w:r>
      <w:r w:rsidR="006529D3" w:rsidRPr="00735EB4">
        <w:rPr>
          <w:rFonts w:cs="Times New Roman"/>
        </w:rPr>
        <w:t xml:space="preserve"> the end of 2023 worsened in the second quarter of 2024 for all sectors of activity</w:t>
      </w:r>
      <w:r w:rsidRPr="00735EB4">
        <w:rPr>
          <w:rFonts w:cs="Times New Roman"/>
        </w:rPr>
        <w:t>. E</w:t>
      </w:r>
      <w:r w:rsidR="006529D3" w:rsidRPr="00735EB4">
        <w:rPr>
          <w:rFonts w:cs="Times New Roman"/>
        </w:rPr>
        <w:t>ven though the macroeconomic environment has deteriorated, the causes of this slowdown are heterogeneous</w:t>
      </w:r>
      <w:r w:rsidR="002934E0" w:rsidRPr="00735EB4">
        <w:rPr>
          <w:rFonts w:cs="Times New Roman"/>
        </w:rPr>
        <w:t>. I</w:t>
      </w:r>
      <w:r w:rsidR="006529D3" w:rsidRPr="00735EB4">
        <w:rPr>
          <w:rFonts w:cs="Times New Roman"/>
        </w:rPr>
        <w:t>t really depends on the sector.</w:t>
      </w:r>
      <w:r w:rsidR="00680319" w:rsidRPr="00735EB4">
        <w:rPr>
          <w:rFonts w:cs="Times New Roman"/>
        </w:rPr>
        <w:t xml:space="preserve"> </w:t>
      </w:r>
      <w:r w:rsidR="006529D3" w:rsidRPr="00735EB4">
        <w:rPr>
          <w:rFonts w:cs="Times New Roman"/>
        </w:rPr>
        <w:t xml:space="preserve">For 2024, the activity of the </w:t>
      </w:r>
      <w:r w:rsidR="00680319" w:rsidRPr="00735EB4">
        <w:rPr>
          <w:rFonts w:cs="Times New Roman"/>
        </w:rPr>
        <w:t>G</w:t>
      </w:r>
      <w:r w:rsidR="006529D3" w:rsidRPr="00735EB4">
        <w:rPr>
          <w:rFonts w:cs="Times New Roman"/>
        </w:rPr>
        <w:t>roup remained almost stable, while the latest expectations</w:t>
      </w:r>
      <w:r w:rsidR="004E6B2D" w:rsidRPr="00735EB4">
        <w:rPr>
          <w:rFonts w:cs="Times New Roman"/>
        </w:rPr>
        <w:t xml:space="preserve"> </w:t>
      </w:r>
      <w:r w:rsidR="006529D3" w:rsidRPr="00735EB4">
        <w:rPr>
          <w:rFonts w:cs="Times New Roman"/>
        </w:rPr>
        <w:t>showed a 0.3</w:t>
      </w:r>
      <w:r w:rsidR="00680319" w:rsidRPr="00735EB4">
        <w:rPr>
          <w:rFonts w:cs="Times New Roman"/>
        </w:rPr>
        <w:t>%</w:t>
      </w:r>
      <w:r w:rsidR="006529D3" w:rsidRPr="00735EB4">
        <w:rPr>
          <w:rFonts w:cs="Times New Roman"/>
        </w:rPr>
        <w:t xml:space="preserve"> to 0.7</w:t>
      </w:r>
      <w:r w:rsidR="00680319" w:rsidRPr="00735EB4">
        <w:rPr>
          <w:rFonts w:cs="Times New Roman"/>
        </w:rPr>
        <w:t>%</w:t>
      </w:r>
      <w:r w:rsidR="006529D3" w:rsidRPr="00735EB4">
        <w:rPr>
          <w:rFonts w:cs="Times New Roman"/>
        </w:rPr>
        <w:t xml:space="preserve"> recovery. We had revised our growth expectations and forecast </w:t>
      </w:r>
      <w:r w:rsidR="00680319" w:rsidRPr="00735EB4">
        <w:rPr>
          <w:rFonts w:cs="Times New Roman"/>
        </w:rPr>
        <w:t xml:space="preserve">for </w:t>
      </w:r>
      <w:r w:rsidR="006529D3" w:rsidRPr="00735EB4">
        <w:rPr>
          <w:rFonts w:cs="Times New Roman"/>
        </w:rPr>
        <w:t xml:space="preserve">our October publication after a September start that was more difficult than expected. </w:t>
      </w:r>
    </w:p>
    <w:p w14:paraId="0DDB074C" w14:textId="77777777" w:rsidR="005F3B65" w:rsidRPr="00735EB4" w:rsidRDefault="006529D3" w:rsidP="006529D3">
      <w:pPr>
        <w:rPr>
          <w:rFonts w:cs="Times New Roman"/>
        </w:rPr>
      </w:pPr>
      <w:r w:rsidRPr="00735EB4">
        <w:rPr>
          <w:rFonts w:cs="Times New Roman"/>
        </w:rPr>
        <w:t>At the end of December</w:t>
      </w:r>
      <w:r w:rsidR="000E185E" w:rsidRPr="00735EB4">
        <w:rPr>
          <w:rFonts w:cs="Times New Roman"/>
        </w:rPr>
        <w:t> </w:t>
      </w:r>
      <w:r w:rsidRPr="00735EB4">
        <w:rPr>
          <w:rFonts w:cs="Times New Roman"/>
        </w:rPr>
        <w:t xml:space="preserve">2024, the </w:t>
      </w:r>
      <w:r w:rsidR="000E185E" w:rsidRPr="00735EB4">
        <w:rPr>
          <w:rFonts w:cs="Times New Roman"/>
        </w:rPr>
        <w:t xml:space="preserve">Group’s </w:t>
      </w:r>
      <w:r w:rsidRPr="00735EB4">
        <w:rPr>
          <w:rFonts w:cs="Times New Roman"/>
        </w:rPr>
        <w:t xml:space="preserve">revenue was </w:t>
      </w:r>
      <w:r w:rsidR="000E185E" w:rsidRPr="00735EB4">
        <w:rPr>
          <w:rFonts w:cs="Times New Roman"/>
        </w:rPr>
        <w:t>EUR </w:t>
      </w:r>
      <w:r w:rsidRPr="00735EB4">
        <w:rPr>
          <w:rFonts w:cs="Times New Roman"/>
        </w:rPr>
        <w:t>4.13</w:t>
      </w:r>
      <w:r w:rsidR="000E185E" w:rsidRPr="00735EB4">
        <w:rPr>
          <w:rFonts w:cs="Times New Roman"/>
        </w:rPr>
        <w:t> </w:t>
      </w:r>
      <w:r w:rsidRPr="00735EB4">
        <w:rPr>
          <w:rFonts w:cs="Times New Roman"/>
        </w:rPr>
        <w:t xml:space="preserve">million, which is down. </w:t>
      </w:r>
      <w:r w:rsidR="000E185E" w:rsidRPr="00735EB4">
        <w:rPr>
          <w:rFonts w:cs="Times New Roman"/>
        </w:rPr>
        <w:t>I</w:t>
      </w:r>
      <w:r w:rsidRPr="00735EB4">
        <w:rPr>
          <w:rFonts w:cs="Times New Roman"/>
        </w:rPr>
        <w:t>n France, the activity has increased by 4.8%. On a like</w:t>
      </w:r>
      <w:r w:rsidR="000E185E" w:rsidRPr="00735EB4">
        <w:rPr>
          <w:rFonts w:cs="Times New Roman"/>
        </w:rPr>
        <w:noBreakHyphen/>
      </w:r>
      <w:r w:rsidRPr="00735EB4">
        <w:rPr>
          <w:rFonts w:cs="Times New Roman"/>
        </w:rPr>
        <w:t>for</w:t>
      </w:r>
      <w:r w:rsidR="000E185E" w:rsidRPr="00735EB4">
        <w:rPr>
          <w:rFonts w:cs="Times New Roman"/>
        </w:rPr>
        <w:noBreakHyphen/>
      </w:r>
      <w:r w:rsidRPr="00735EB4">
        <w:rPr>
          <w:rFonts w:cs="Times New Roman"/>
        </w:rPr>
        <w:t>like scope, we</w:t>
      </w:r>
      <w:r w:rsidR="000E185E" w:rsidRPr="00735EB4">
        <w:rPr>
          <w:rFonts w:cs="Times New Roman"/>
        </w:rPr>
        <w:t xml:space="preserve"> a</w:t>
      </w:r>
      <w:r w:rsidRPr="00735EB4">
        <w:rPr>
          <w:rFonts w:cs="Times New Roman"/>
        </w:rPr>
        <w:t xml:space="preserve">re down 0.2%. </w:t>
      </w:r>
      <w:r w:rsidR="000E185E" w:rsidRPr="00735EB4">
        <w:rPr>
          <w:rFonts w:cs="Times New Roman"/>
        </w:rPr>
        <w:t>H</w:t>
      </w:r>
      <w:r w:rsidRPr="00735EB4">
        <w:rPr>
          <w:rFonts w:cs="Times New Roman"/>
        </w:rPr>
        <w:t xml:space="preserve">owever, </w:t>
      </w:r>
      <w:r w:rsidR="000E185E" w:rsidRPr="00735EB4">
        <w:rPr>
          <w:rFonts w:cs="Times New Roman"/>
        </w:rPr>
        <w:t xml:space="preserve">we are </w:t>
      </w:r>
      <w:r w:rsidRPr="00735EB4">
        <w:rPr>
          <w:rFonts w:cs="Times New Roman"/>
        </w:rPr>
        <w:t xml:space="preserve">up </w:t>
      </w:r>
      <w:r w:rsidR="000E185E" w:rsidRPr="00735EB4">
        <w:rPr>
          <w:rFonts w:cs="Times New Roman"/>
        </w:rPr>
        <w:t xml:space="preserve">4.8% </w:t>
      </w:r>
      <w:r w:rsidRPr="00735EB4">
        <w:rPr>
          <w:rFonts w:cs="Times New Roman"/>
        </w:rPr>
        <w:t>in France because we</w:t>
      </w:r>
      <w:r w:rsidR="000E185E" w:rsidRPr="00735EB4">
        <w:rPr>
          <w:rFonts w:cs="Times New Roman"/>
        </w:rPr>
        <w:t xml:space="preserve"> ha</w:t>
      </w:r>
      <w:r w:rsidRPr="00735EB4">
        <w:rPr>
          <w:rFonts w:cs="Times New Roman"/>
        </w:rPr>
        <w:t xml:space="preserve">ve made no acquisitions. </w:t>
      </w:r>
      <w:r w:rsidR="000E185E" w:rsidRPr="00735EB4">
        <w:rPr>
          <w:rFonts w:cs="Times New Roman"/>
        </w:rPr>
        <w:t>However, we are down</w:t>
      </w:r>
      <w:r w:rsidRPr="00735EB4">
        <w:rPr>
          <w:rFonts w:cs="Times New Roman"/>
        </w:rPr>
        <w:t xml:space="preserve"> by 2.6% out</w:t>
      </w:r>
      <w:r w:rsidR="000E185E" w:rsidRPr="00735EB4">
        <w:rPr>
          <w:rFonts w:cs="Times New Roman"/>
        </w:rPr>
        <w:t>side</w:t>
      </w:r>
      <w:r w:rsidRPr="00735EB4">
        <w:rPr>
          <w:rFonts w:cs="Times New Roman"/>
        </w:rPr>
        <w:t xml:space="preserve"> of France. We</w:t>
      </w:r>
      <w:r w:rsidR="000E185E" w:rsidRPr="00735EB4">
        <w:rPr>
          <w:rFonts w:cs="Times New Roman"/>
        </w:rPr>
        <w:t xml:space="preserve"> ha</w:t>
      </w:r>
      <w:r w:rsidRPr="00735EB4">
        <w:rPr>
          <w:rFonts w:cs="Times New Roman"/>
        </w:rPr>
        <w:t>ve had 1.5 opening days more than 2023, or a 0.5% increase on like</w:t>
      </w:r>
      <w:r w:rsidR="000E185E" w:rsidRPr="00735EB4">
        <w:rPr>
          <w:rFonts w:cs="Times New Roman"/>
        </w:rPr>
        <w:noBreakHyphen/>
      </w:r>
      <w:r w:rsidRPr="00735EB4">
        <w:rPr>
          <w:rFonts w:cs="Times New Roman"/>
        </w:rPr>
        <w:t>for</w:t>
      </w:r>
      <w:r w:rsidR="000E185E" w:rsidRPr="00735EB4">
        <w:rPr>
          <w:rFonts w:cs="Times New Roman"/>
        </w:rPr>
        <w:noBreakHyphen/>
      </w:r>
      <w:r w:rsidRPr="00735EB4">
        <w:rPr>
          <w:rFonts w:cs="Times New Roman"/>
        </w:rPr>
        <w:t>like organic growth. For the fourth quarter, we</w:t>
      </w:r>
      <w:r w:rsidR="000E185E" w:rsidRPr="00735EB4">
        <w:rPr>
          <w:rFonts w:cs="Times New Roman"/>
        </w:rPr>
        <w:t xml:space="preserve"> a</w:t>
      </w:r>
      <w:r w:rsidRPr="00735EB4">
        <w:rPr>
          <w:rFonts w:cs="Times New Roman"/>
        </w:rPr>
        <w:t>re down 0.5%</w:t>
      </w:r>
      <w:r w:rsidR="000E185E" w:rsidRPr="00735EB4">
        <w:rPr>
          <w:rFonts w:cs="Times New Roman"/>
        </w:rPr>
        <w:t xml:space="preserve"> (</w:t>
      </w:r>
      <w:r w:rsidRPr="00735EB4">
        <w:rPr>
          <w:rFonts w:cs="Times New Roman"/>
        </w:rPr>
        <w:t>up 2% in France, but down by 3.5% outside of France</w:t>
      </w:r>
      <w:r w:rsidR="000E185E" w:rsidRPr="00735EB4">
        <w:rPr>
          <w:rFonts w:cs="Times New Roman"/>
        </w:rPr>
        <w:t>)</w:t>
      </w:r>
      <w:r w:rsidRPr="00735EB4">
        <w:rPr>
          <w:rFonts w:cs="Times New Roman"/>
        </w:rPr>
        <w:t>. On a like</w:t>
      </w:r>
      <w:r w:rsidR="000E185E" w:rsidRPr="00735EB4">
        <w:rPr>
          <w:rFonts w:cs="Times New Roman"/>
        </w:rPr>
        <w:noBreakHyphen/>
      </w:r>
      <w:r w:rsidRPr="00735EB4">
        <w:rPr>
          <w:rFonts w:cs="Times New Roman"/>
        </w:rPr>
        <w:t>for</w:t>
      </w:r>
      <w:r w:rsidR="000E185E" w:rsidRPr="00735EB4">
        <w:rPr>
          <w:rFonts w:cs="Times New Roman"/>
        </w:rPr>
        <w:noBreakHyphen/>
      </w:r>
      <w:r w:rsidRPr="00735EB4">
        <w:rPr>
          <w:rFonts w:cs="Times New Roman"/>
        </w:rPr>
        <w:t>like scope, we</w:t>
      </w:r>
      <w:r w:rsidR="000E185E" w:rsidRPr="00735EB4">
        <w:rPr>
          <w:rFonts w:cs="Times New Roman"/>
        </w:rPr>
        <w:t xml:space="preserve"> a</w:t>
      </w:r>
      <w:r w:rsidRPr="00735EB4">
        <w:rPr>
          <w:rFonts w:cs="Times New Roman"/>
        </w:rPr>
        <w:t>re down 2.7% in our activities, and 2.6% outside of France, but</w:t>
      </w:r>
      <w:r w:rsidR="000E185E" w:rsidRPr="00735EB4">
        <w:rPr>
          <w:rFonts w:cs="Times New Roman"/>
        </w:rPr>
        <w:t xml:space="preserve"> we are</w:t>
      </w:r>
      <w:r w:rsidRPr="00735EB4">
        <w:rPr>
          <w:rFonts w:cs="Times New Roman"/>
        </w:rPr>
        <w:t xml:space="preserve"> up 2% in France. The activity rate is about 91.3% for the last quarter. It was 91.8% in the fourth quarter of 2023, which is rather satisfactory, especially given the fact that a lot of projects </w:t>
      </w:r>
      <w:r w:rsidR="005F3B65" w:rsidRPr="00735EB4">
        <w:rPr>
          <w:rFonts w:cs="Times New Roman"/>
        </w:rPr>
        <w:t>have been</w:t>
      </w:r>
      <w:r w:rsidRPr="00735EB4">
        <w:rPr>
          <w:rFonts w:cs="Times New Roman"/>
        </w:rPr>
        <w:t xml:space="preserve"> postponed since last September. </w:t>
      </w:r>
    </w:p>
    <w:p w14:paraId="16F5BBF4" w14:textId="64A1A49C" w:rsidR="006529D3" w:rsidRPr="00735EB4" w:rsidRDefault="006529D3" w:rsidP="006529D3">
      <w:pPr>
        <w:rPr>
          <w:rFonts w:cs="Times New Roman"/>
        </w:rPr>
      </w:pPr>
      <w:r w:rsidRPr="00735EB4">
        <w:rPr>
          <w:rFonts w:cs="Times New Roman"/>
        </w:rPr>
        <w:t>The headquarter</w:t>
      </w:r>
      <w:r w:rsidR="005F3B65" w:rsidRPr="00735EB4">
        <w:rPr>
          <w:rFonts w:cs="Times New Roman"/>
        </w:rPr>
        <w:t>s</w:t>
      </w:r>
      <w:r w:rsidRPr="00735EB4">
        <w:rPr>
          <w:rFonts w:cs="Times New Roman"/>
        </w:rPr>
        <w:t xml:space="preserve"> of the </w:t>
      </w:r>
      <w:r w:rsidR="005F3B65" w:rsidRPr="00735EB4">
        <w:rPr>
          <w:rFonts w:cs="Times New Roman"/>
        </w:rPr>
        <w:t>G</w:t>
      </w:r>
      <w:r w:rsidRPr="00735EB4">
        <w:rPr>
          <w:rFonts w:cs="Times New Roman"/>
        </w:rPr>
        <w:t>roup ha</w:t>
      </w:r>
      <w:r w:rsidR="005F3B65" w:rsidRPr="00735EB4">
        <w:rPr>
          <w:rFonts w:cs="Times New Roman"/>
        </w:rPr>
        <w:t>s</w:t>
      </w:r>
      <w:r w:rsidRPr="00735EB4">
        <w:rPr>
          <w:rFonts w:cs="Times New Roman"/>
        </w:rPr>
        <w:t xml:space="preserve"> slightly increased</w:t>
      </w:r>
      <w:r w:rsidR="005F3B65" w:rsidRPr="00735EB4">
        <w:rPr>
          <w:rFonts w:cs="Times New Roman"/>
        </w:rPr>
        <w:t xml:space="preserve"> with</w:t>
      </w:r>
      <w:r w:rsidRPr="00735EB4">
        <w:rPr>
          <w:rFonts w:cs="Times New Roman"/>
        </w:rPr>
        <w:t xml:space="preserve"> 58</w:t>
      </w:r>
      <w:r w:rsidR="005F3B65" w:rsidRPr="00735EB4">
        <w:rPr>
          <w:rFonts w:cs="Times New Roman"/>
        </w:rPr>
        <w:t> </w:t>
      </w:r>
      <w:r w:rsidRPr="00735EB4">
        <w:rPr>
          <w:rFonts w:cs="Times New Roman"/>
        </w:rPr>
        <w:t xml:space="preserve">000 </w:t>
      </w:r>
      <w:r w:rsidR="005F3B65" w:rsidRPr="00735EB4">
        <w:rPr>
          <w:rFonts w:cs="Times New Roman"/>
        </w:rPr>
        <w:t>compared to</w:t>
      </w:r>
      <w:r w:rsidRPr="00735EB4">
        <w:rPr>
          <w:rFonts w:cs="Times New Roman"/>
        </w:rPr>
        <w:t xml:space="preserve"> 57</w:t>
      </w:r>
      <w:r w:rsidR="005F3B65" w:rsidRPr="00735EB4">
        <w:rPr>
          <w:rFonts w:cs="Times New Roman"/>
        </w:rPr>
        <w:t> </w:t>
      </w:r>
      <w:r w:rsidRPr="00735EB4">
        <w:rPr>
          <w:rFonts w:cs="Times New Roman"/>
        </w:rPr>
        <w:t>000 at the end of 2023, including 50</w:t>
      </w:r>
      <w:r w:rsidR="005F3B65" w:rsidRPr="00735EB4">
        <w:rPr>
          <w:rFonts w:cs="Times New Roman"/>
        </w:rPr>
        <w:t> </w:t>
      </w:r>
      <w:r w:rsidRPr="00735EB4">
        <w:rPr>
          <w:rFonts w:cs="Times New Roman"/>
        </w:rPr>
        <w:t>900 engineers. 1</w:t>
      </w:r>
      <w:r w:rsidR="005F3B65" w:rsidRPr="00735EB4">
        <w:rPr>
          <w:rFonts w:cs="Times New Roman"/>
        </w:rPr>
        <w:t> </w:t>
      </w:r>
      <w:r w:rsidRPr="00735EB4">
        <w:rPr>
          <w:rFonts w:cs="Times New Roman"/>
        </w:rPr>
        <w:t>580 come from acquisitions, 230 were sold and 418 have left the group.</w:t>
      </w:r>
      <w:r w:rsidR="005F3B65" w:rsidRPr="00735EB4">
        <w:rPr>
          <w:rFonts w:cs="Times New Roman"/>
        </w:rPr>
        <w:t xml:space="preserve"> </w:t>
      </w:r>
      <w:r w:rsidRPr="00735EB4">
        <w:rPr>
          <w:rFonts w:cs="Times New Roman"/>
        </w:rPr>
        <w:t xml:space="preserve">This is because of the organic decline. </w:t>
      </w:r>
      <w:r w:rsidR="005F3B65" w:rsidRPr="00735EB4">
        <w:rPr>
          <w:rFonts w:cs="Times New Roman"/>
        </w:rPr>
        <w:t>W</w:t>
      </w:r>
      <w:r w:rsidRPr="00735EB4">
        <w:rPr>
          <w:rFonts w:cs="Times New Roman"/>
        </w:rPr>
        <w:t>e</w:t>
      </w:r>
      <w:r w:rsidR="005F3B65" w:rsidRPr="00735EB4">
        <w:rPr>
          <w:rFonts w:cs="Times New Roman"/>
        </w:rPr>
        <w:t xml:space="preserve"> ha</w:t>
      </w:r>
      <w:r w:rsidRPr="00735EB4">
        <w:rPr>
          <w:rFonts w:cs="Times New Roman"/>
        </w:rPr>
        <w:t>ve lost 158 people abroad and 290 people in France. 11</w:t>
      </w:r>
      <w:r w:rsidR="00113ED5" w:rsidRPr="00735EB4">
        <w:rPr>
          <w:rFonts w:cs="Times New Roman"/>
        </w:rPr>
        <w:t> </w:t>
      </w:r>
      <w:r w:rsidRPr="00735EB4">
        <w:rPr>
          <w:rFonts w:cs="Times New Roman"/>
        </w:rPr>
        <w:t>510 engineers are in France, while 39</w:t>
      </w:r>
      <w:r w:rsidR="00113ED5" w:rsidRPr="00735EB4">
        <w:rPr>
          <w:rFonts w:cs="Times New Roman"/>
        </w:rPr>
        <w:t> </w:t>
      </w:r>
      <w:r w:rsidRPr="00735EB4">
        <w:rPr>
          <w:rFonts w:cs="Times New Roman"/>
        </w:rPr>
        <w:t>390 of our engineers are working out</w:t>
      </w:r>
      <w:r w:rsidR="00F021F2" w:rsidRPr="00735EB4">
        <w:rPr>
          <w:rFonts w:cs="Times New Roman"/>
        </w:rPr>
        <w:t>side</w:t>
      </w:r>
      <w:r w:rsidRPr="00735EB4">
        <w:rPr>
          <w:rFonts w:cs="Times New Roman"/>
        </w:rPr>
        <w:t xml:space="preserve"> of France.</w:t>
      </w:r>
      <w:r w:rsidR="00F021F2" w:rsidRPr="00735EB4">
        <w:rPr>
          <w:rFonts w:cs="Times New Roman"/>
        </w:rPr>
        <w:t xml:space="preserve"> </w:t>
      </w:r>
      <w:r w:rsidRPr="00735EB4">
        <w:rPr>
          <w:rFonts w:cs="Times New Roman"/>
        </w:rPr>
        <w:t xml:space="preserve">The activity has grown across the different sectors, except for BFA and telecommunications, but </w:t>
      </w:r>
      <w:r w:rsidR="00F021F2" w:rsidRPr="00735EB4">
        <w:rPr>
          <w:rFonts w:cs="Times New Roman"/>
        </w:rPr>
        <w:t xml:space="preserve">there has been a </w:t>
      </w:r>
      <w:r w:rsidRPr="00735EB4">
        <w:rPr>
          <w:rFonts w:cs="Times New Roman"/>
        </w:rPr>
        <w:t xml:space="preserve">major slowdown </w:t>
      </w:r>
      <w:r w:rsidR="00F021F2" w:rsidRPr="00735EB4">
        <w:rPr>
          <w:rFonts w:cs="Times New Roman"/>
        </w:rPr>
        <w:t>in</w:t>
      </w:r>
      <w:r w:rsidRPr="00735EB4">
        <w:rPr>
          <w:rFonts w:cs="Times New Roman"/>
        </w:rPr>
        <w:t xml:space="preserve"> the third quarter. We did</w:t>
      </w:r>
      <w:r w:rsidR="00F021F2" w:rsidRPr="00735EB4">
        <w:rPr>
          <w:rFonts w:cs="Times New Roman"/>
        </w:rPr>
        <w:t xml:space="preserve"> </w:t>
      </w:r>
      <w:r w:rsidRPr="00735EB4">
        <w:rPr>
          <w:rFonts w:cs="Times New Roman"/>
        </w:rPr>
        <w:t>n</w:t>
      </w:r>
      <w:r w:rsidR="00F021F2" w:rsidRPr="00735EB4">
        <w:rPr>
          <w:rFonts w:cs="Times New Roman"/>
        </w:rPr>
        <w:t>o</w:t>
      </w:r>
      <w:r w:rsidRPr="00735EB4">
        <w:rPr>
          <w:rFonts w:cs="Times New Roman"/>
        </w:rPr>
        <w:t>t expect it, especially in the aerospace and automotive sector</w:t>
      </w:r>
      <w:r w:rsidR="00F021F2" w:rsidRPr="00735EB4">
        <w:rPr>
          <w:rFonts w:cs="Times New Roman"/>
        </w:rPr>
        <w:t>s</w:t>
      </w:r>
      <w:r w:rsidRPr="00735EB4">
        <w:rPr>
          <w:rFonts w:cs="Times New Roman"/>
        </w:rPr>
        <w:t xml:space="preserve">. </w:t>
      </w:r>
      <w:r w:rsidR="00F021F2" w:rsidRPr="00735EB4">
        <w:rPr>
          <w:rFonts w:cs="Times New Roman"/>
        </w:rPr>
        <w:t>However, l</w:t>
      </w:r>
      <w:r w:rsidRPr="00735EB4">
        <w:rPr>
          <w:rFonts w:cs="Times New Roman"/>
        </w:rPr>
        <w:t>ife science, defence</w:t>
      </w:r>
      <w:r w:rsidR="00F021F2" w:rsidRPr="00735EB4">
        <w:rPr>
          <w:rFonts w:cs="Times New Roman"/>
        </w:rPr>
        <w:t xml:space="preserve"> and</w:t>
      </w:r>
      <w:r w:rsidRPr="00735EB4">
        <w:rPr>
          <w:rFonts w:cs="Times New Roman"/>
        </w:rPr>
        <w:t xml:space="preserve"> energy have remained buoyant.</w:t>
      </w:r>
    </w:p>
    <w:p w14:paraId="0BE945C1" w14:textId="77777777" w:rsidR="00BA139A" w:rsidRPr="00735EB4" w:rsidRDefault="006529D3" w:rsidP="006529D3">
      <w:pPr>
        <w:rPr>
          <w:rFonts w:cs="Times New Roman"/>
        </w:rPr>
      </w:pPr>
      <w:r w:rsidRPr="00735EB4">
        <w:rPr>
          <w:rFonts w:cs="Times New Roman"/>
        </w:rPr>
        <w:t>In the Iberi</w:t>
      </w:r>
      <w:r w:rsidR="00F021F2" w:rsidRPr="00735EB4">
        <w:rPr>
          <w:rFonts w:cs="Times New Roman"/>
        </w:rPr>
        <w:t>an</w:t>
      </w:r>
      <w:r w:rsidRPr="00735EB4">
        <w:rPr>
          <w:rFonts w:cs="Times New Roman"/>
        </w:rPr>
        <w:t xml:space="preserve"> region, the growth of activity is around 10%. Other sectors are growing significantly, except for life science</w:t>
      </w:r>
      <w:r w:rsidR="00F021F2" w:rsidRPr="00735EB4">
        <w:rPr>
          <w:rFonts w:cs="Times New Roman"/>
        </w:rPr>
        <w:t xml:space="preserve"> and finance</w:t>
      </w:r>
      <w:r w:rsidRPr="00735EB4">
        <w:rPr>
          <w:rFonts w:cs="Times New Roman"/>
        </w:rPr>
        <w:t xml:space="preserve">, </w:t>
      </w:r>
      <w:r w:rsidR="00F021F2" w:rsidRPr="00735EB4">
        <w:rPr>
          <w:rFonts w:cs="Times New Roman"/>
        </w:rPr>
        <w:t>which are</w:t>
      </w:r>
      <w:r w:rsidRPr="00735EB4">
        <w:rPr>
          <w:rFonts w:cs="Times New Roman"/>
        </w:rPr>
        <w:t xml:space="preserve"> </w:t>
      </w:r>
      <w:r w:rsidR="00F021F2" w:rsidRPr="00735EB4">
        <w:rPr>
          <w:rFonts w:cs="Times New Roman"/>
        </w:rPr>
        <w:t xml:space="preserve">down </w:t>
      </w:r>
      <w:r w:rsidRPr="00735EB4">
        <w:rPr>
          <w:rFonts w:cs="Times New Roman"/>
        </w:rPr>
        <w:t>slightly.</w:t>
      </w:r>
      <w:r w:rsidR="00F021F2" w:rsidRPr="00735EB4">
        <w:rPr>
          <w:rFonts w:cs="Times New Roman"/>
        </w:rPr>
        <w:t xml:space="preserve"> </w:t>
      </w:r>
      <w:r w:rsidRPr="00735EB4">
        <w:rPr>
          <w:rFonts w:cs="Times New Roman"/>
        </w:rPr>
        <w:t>In the Iberi</w:t>
      </w:r>
      <w:r w:rsidR="00F021F2" w:rsidRPr="00735EB4">
        <w:rPr>
          <w:rFonts w:cs="Times New Roman"/>
        </w:rPr>
        <w:t>an</w:t>
      </w:r>
      <w:r w:rsidRPr="00735EB4">
        <w:rPr>
          <w:rFonts w:cs="Times New Roman"/>
        </w:rPr>
        <w:t xml:space="preserve"> region, you have the appendix with the growth rate per quarter. The growth has increased in 2020, unlike Italy, where the decline has slowed down throughout the year, except for </w:t>
      </w:r>
      <w:r w:rsidR="0082324F" w:rsidRPr="00735EB4">
        <w:rPr>
          <w:rFonts w:cs="Times New Roman"/>
        </w:rPr>
        <w:t xml:space="preserve">in </w:t>
      </w:r>
      <w:r w:rsidRPr="00735EB4">
        <w:rPr>
          <w:rFonts w:cs="Times New Roman"/>
        </w:rPr>
        <w:t>the banking and finance sector. In Germany, the decline of the activity has worsened throughout the year, reaching 14% year</w:t>
      </w:r>
      <w:r w:rsidR="0082324F" w:rsidRPr="00735EB4">
        <w:rPr>
          <w:rFonts w:cs="Times New Roman"/>
        </w:rPr>
        <w:noBreakHyphen/>
      </w:r>
      <w:r w:rsidRPr="00735EB4">
        <w:rPr>
          <w:rFonts w:cs="Times New Roman"/>
        </w:rPr>
        <w:t>on</w:t>
      </w:r>
      <w:r w:rsidR="0082324F" w:rsidRPr="00735EB4">
        <w:rPr>
          <w:rFonts w:cs="Times New Roman"/>
        </w:rPr>
        <w:noBreakHyphen/>
      </w:r>
      <w:r w:rsidRPr="00735EB4">
        <w:rPr>
          <w:rFonts w:cs="Times New Roman"/>
        </w:rPr>
        <w:t>year.</w:t>
      </w:r>
      <w:r w:rsidR="0082324F" w:rsidRPr="00735EB4">
        <w:rPr>
          <w:rFonts w:cs="Times New Roman"/>
        </w:rPr>
        <w:t xml:space="preserve"> </w:t>
      </w:r>
      <w:r w:rsidRPr="00735EB4">
        <w:rPr>
          <w:rFonts w:cs="Times New Roman"/>
        </w:rPr>
        <w:t>As you know, the automotive sector, which accounts for 47% of our revenue, is struggling and has been down 18%. The German manufacturers are all down in the third quarter. OEMs are down in the fourth quarter as well.</w:t>
      </w:r>
      <w:r w:rsidR="00BA139A" w:rsidRPr="00735EB4">
        <w:rPr>
          <w:rFonts w:cs="Times New Roman"/>
        </w:rPr>
        <w:t xml:space="preserve"> However, g</w:t>
      </w:r>
      <w:r w:rsidRPr="00735EB4">
        <w:rPr>
          <w:rFonts w:cs="Times New Roman"/>
        </w:rPr>
        <w:t xml:space="preserve">enerally speaking, </w:t>
      </w:r>
      <w:r w:rsidR="00BA139A" w:rsidRPr="00735EB4">
        <w:rPr>
          <w:rFonts w:cs="Times New Roman"/>
        </w:rPr>
        <w:t xml:space="preserve">regarding </w:t>
      </w:r>
      <w:r w:rsidRPr="00735EB4">
        <w:rPr>
          <w:rFonts w:cs="Times New Roman"/>
        </w:rPr>
        <w:t>OEMs in Sweden and in Germany, if we compare our headcount and our projects within OEMs, or part manufacturers, they</w:t>
      </w:r>
      <w:r w:rsidR="00BA139A" w:rsidRPr="00735EB4">
        <w:rPr>
          <w:rFonts w:cs="Times New Roman"/>
        </w:rPr>
        <w:t xml:space="preserve"> a</w:t>
      </w:r>
      <w:r w:rsidRPr="00735EB4">
        <w:rPr>
          <w:rFonts w:cs="Times New Roman"/>
        </w:rPr>
        <w:t>re down 45% year</w:t>
      </w:r>
      <w:r w:rsidR="00BA139A" w:rsidRPr="00735EB4">
        <w:rPr>
          <w:rFonts w:cs="Times New Roman"/>
        </w:rPr>
        <w:noBreakHyphen/>
      </w:r>
      <w:r w:rsidRPr="00735EB4">
        <w:rPr>
          <w:rFonts w:cs="Times New Roman"/>
        </w:rPr>
        <w:t>on</w:t>
      </w:r>
      <w:r w:rsidR="00BA139A" w:rsidRPr="00735EB4">
        <w:rPr>
          <w:rFonts w:cs="Times New Roman"/>
        </w:rPr>
        <w:noBreakHyphen/>
      </w:r>
      <w:r w:rsidRPr="00735EB4">
        <w:rPr>
          <w:rFonts w:cs="Times New Roman"/>
        </w:rPr>
        <w:t xml:space="preserve">year, but we end the year with a slowdown that is higher than 60% if we compare to the beginning of the year. Civil aeronautics, which represents 20% of our revenue in Germany, is stable, but </w:t>
      </w:r>
      <w:r w:rsidR="00BA139A" w:rsidRPr="00735EB4">
        <w:rPr>
          <w:rFonts w:cs="Times New Roman"/>
        </w:rPr>
        <w:t xml:space="preserve">it is </w:t>
      </w:r>
      <w:r w:rsidRPr="00735EB4">
        <w:rPr>
          <w:rFonts w:cs="Times New Roman"/>
        </w:rPr>
        <w:t xml:space="preserve">down in the fourth quarter. </w:t>
      </w:r>
    </w:p>
    <w:p w14:paraId="5700B530" w14:textId="47F6619B" w:rsidR="006529D3" w:rsidRPr="00735EB4" w:rsidRDefault="006529D3" w:rsidP="006529D3">
      <w:pPr>
        <w:rPr>
          <w:rFonts w:cs="Times New Roman"/>
        </w:rPr>
      </w:pPr>
      <w:r w:rsidRPr="00735EB4">
        <w:rPr>
          <w:rFonts w:cs="Times New Roman"/>
        </w:rPr>
        <w:t>In the UK, activity is down 12%, mainly because of the public sector, which accounts for 45% of the revenue in the UK.</w:t>
      </w:r>
      <w:r w:rsidR="001E290F" w:rsidRPr="00735EB4">
        <w:rPr>
          <w:rFonts w:cs="Times New Roman"/>
        </w:rPr>
        <w:t xml:space="preserve"> It has been d</w:t>
      </w:r>
      <w:r w:rsidRPr="00735EB4">
        <w:rPr>
          <w:rFonts w:cs="Times New Roman"/>
        </w:rPr>
        <w:t>own throughout all of 2024</w:t>
      </w:r>
      <w:r w:rsidR="001E290F" w:rsidRPr="00735EB4">
        <w:rPr>
          <w:rFonts w:cs="Times New Roman"/>
        </w:rPr>
        <w:t xml:space="preserve"> and is</w:t>
      </w:r>
      <w:r w:rsidRPr="00735EB4">
        <w:rPr>
          <w:rFonts w:cs="Times New Roman"/>
        </w:rPr>
        <w:t xml:space="preserve"> down up to 20%. Civil aeronautics, which represents 18% of the revenue in the UK, is also down by 10%, but the activity has stabilised in the second quarter. However, the automotive sector, which accounts for 15% in the UK, has gone up.</w:t>
      </w:r>
      <w:r w:rsidR="00A41186" w:rsidRPr="00735EB4">
        <w:rPr>
          <w:rFonts w:cs="Times New Roman"/>
        </w:rPr>
        <w:t xml:space="preserve"> </w:t>
      </w:r>
      <w:r w:rsidRPr="00735EB4">
        <w:rPr>
          <w:rFonts w:cs="Times New Roman"/>
        </w:rPr>
        <w:t xml:space="preserve">The growth has slowed down throughout </w:t>
      </w:r>
      <w:r w:rsidRPr="00735EB4">
        <w:rPr>
          <w:rFonts w:cs="Times New Roman"/>
        </w:rPr>
        <w:lastRenderedPageBreak/>
        <w:t xml:space="preserve">the year, but globally it remains above 15%. </w:t>
      </w:r>
      <w:r w:rsidR="005D404F" w:rsidRPr="00735EB4">
        <w:rPr>
          <w:rFonts w:cs="Times New Roman"/>
        </w:rPr>
        <w:t>A</w:t>
      </w:r>
      <w:r w:rsidRPr="00735EB4">
        <w:rPr>
          <w:rFonts w:cs="Times New Roman"/>
        </w:rPr>
        <w:t>ctivity is stable</w:t>
      </w:r>
      <w:r w:rsidR="005D404F" w:rsidRPr="00735EB4">
        <w:rPr>
          <w:rFonts w:cs="Times New Roman"/>
        </w:rPr>
        <w:t xml:space="preserve"> in Benelux</w:t>
      </w:r>
      <w:r w:rsidRPr="00735EB4">
        <w:rPr>
          <w:rFonts w:cs="Times New Roman"/>
        </w:rPr>
        <w:t>, but the slowdown has worsened in the second quarter because of Belgium, especially for automotive and life science. In the Netherlands, activity is stable with semiconductors</w:t>
      </w:r>
      <w:r w:rsidR="006149BD" w:rsidRPr="00735EB4">
        <w:rPr>
          <w:rFonts w:cs="Times New Roman"/>
        </w:rPr>
        <w:t>,</w:t>
      </w:r>
      <w:r w:rsidRPr="00735EB4">
        <w:rPr>
          <w:rFonts w:cs="Times New Roman"/>
        </w:rPr>
        <w:t xml:space="preserve"> </w:t>
      </w:r>
      <w:r w:rsidR="006149BD" w:rsidRPr="00735EB4">
        <w:rPr>
          <w:rFonts w:cs="Times New Roman"/>
        </w:rPr>
        <w:t>which</w:t>
      </w:r>
      <w:r w:rsidRPr="00735EB4">
        <w:rPr>
          <w:rFonts w:cs="Times New Roman"/>
        </w:rPr>
        <w:t xml:space="preserve"> has increased in the second quarter.</w:t>
      </w:r>
      <w:r w:rsidR="00FD732A" w:rsidRPr="00735EB4">
        <w:rPr>
          <w:rFonts w:cs="Times New Roman"/>
        </w:rPr>
        <w:t xml:space="preserve"> In </w:t>
      </w:r>
      <w:r w:rsidRPr="00735EB4">
        <w:rPr>
          <w:rFonts w:cs="Times New Roman"/>
        </w:rPr>
        <w:t>Scandinavia, the slowdown of the activity is 12% and it</w:t>
      </w:r>
      <w:r w:rsidR="00FD732A" w:rsidRPr="00735EB4">
        <w:rPr>
          <w:rFonts w:cs="Times New Roman"/>
        </w:rPr>
        <w:t xml:space="preserve"> ha</w:t>
      </w:r>
      <w:r w:rsidRPr="00735EB4">
        <w:rPr>
          <w:rFonts w:cs="Times New Roman"/>
        </w:rPr>
        <w:t xml:space="preserve">s worsened and reached 18% in the last quarter. The automotive sector in Sweden, </w:t>
      </w:r>
      <w:r w:rsidR="00FD732A" w:rsidRPr="00735EB4">
        <w:rPr>
          <w:rFonts w:cs="Times New Roman"/>
        </w:rPr>
        <w:t xml:space="preserve">with </w:t>
      </w:r>
      <w:r w:rsidRPr="00735EB4">
        <w:rPr>
          <w:rFonts w:cs="Times New Roman"/>
        </w:rPr>
        <w:t>tools</w:t>
      </w:r>
      <w:r w:rsidR="00FD732A" w:rsidRPr="00735EB4">
        <w:rPr>
          <w:rFonts w:cs="Times New Roman"/>
        </w:rPr>
        <w:t xml:space="preserve"> and</w:t>
      </w:r>
      <w:r w:rsidRPr="00735EB4">
        <w:rPr>
          <w:rFonts w:cs="Times New Roman"/>
        </w:rPr>
        <w:t xml:space="preserve"> tertiary coming from Sweden, </w:t>
      </w:r>
      <w:r w:rsidR="00FD732A" w:rsidRPr="00735EB4">
        <w:rPr>
          <w:rFonts w:cs="Times New Roman"/>
        </w:rPr>
        <w:t>have</w:t>
      </w:r>
      <w:r w:rsidRPr="00735EB4">
        <w:rPr>
          <w:rFonts w:cs="Times New Roman"/>
        </w:rPr>
        <w:t xml:space="preserve"> mostly</w:t>
      </w:r>
      <w:r w:rsidR="00FD732A" w:rsidRPr="00735EB4">
        <w:rPr>
          <w:rFonts w:cs="Times New Roman"/>
        </w:rPr>
        <w:t xml:space="preserve"> been</w:t>
      </w:r>
      <w:r w:rsidRPr="00735EB4">
        <w:rPr>
          <w:rFonts w:cs="Times New Roman"/>
        </w:rPr>
        <w:t xml:space="preserve"> hit. </w:t>
      </w:r>
      <w:r w:rsidR="00FD732A" w:rsidRPr="00735EB4">
        <w:rPr>
          <w:rFonts w:cs="Times New Roman"/>
        </w:rPr>
        <w:t>The a</w:t>
      </w:r>
      <w:r w:rsidRPr="00735EB4">
        <w:rPr>
          <w:rFonts w:cs="Times New Roman"/>
        </w:rPr>
        <w:t>utomotive</w:t>
      </w:r>
      <w:r w:rsidR="00FD732A" w:rsidRPr="00735EB4">
        <w:rPr>
          <w:rFonts w:cs="Times New Roman"/>
        </w:rPr>
        <w:t xml:space="preserve"> sector</w:t>
      </w:r>
      <w:r w:rsidRPr="00735EB4">
        <w:rPr>
          <w:rFonts w:cs="Times New Roman"/>
        </w:rPr>
        <w:t xml:space="preserve"> accounts for 52% of revenue</w:t>
      </w:r>
      <w:r w:rsidR="00FD732A" w:rsidRPr="00735EB4">
        <w:rPr>
          <w:rFonts w:cs="Times New Roman"/>
        </w:rPr>
        <w:t xml:space="preserve"> in Sweden</w:t>
      </w:r>
      <w:r w:rsidRPr="00735EB4">
        <w:rPr>
          <w:rFonts w:cs="Times New Roman"/>
        </w:rPr>
        <w:t>.</w:t>
      </w:r>
      <w:r w:rsidR="00547D10" w:rsidRPr="00735EB4">
        <w:rPr>
          <w:rFonts w:cs="Times New Roman"/>
        </w:rPr>
        <w:t xml:space="preserve"> M</w:t>
      </w:r>
      <w:r w:rsidRPr="00735EB4">
        <w:rPr>
          <w:rFonts w:cs="Times New Roman"/>
        </w:rPr>
        <w:t>anufacturers are significantly down, above 50%, while OEMs are also down by around 20%. Eastern Europe</w:t>
      </w:r>
      <w:r w:rsidR="00547D10" w:rsidRPr="00735EB4">
        <w:rPr>
          <w:rFonts w:cs="Times New Roman"/>
        </w:rPr>
        <w:t xml:space="preserve"> is</w:t>
      </w:r>
      <w:r w:rsidRPr="00735EB4">
        <w:rPr>
          <w:rFonts w:cs="Times New Roman"/>
        </w:rPr>
        <w:t xml:space="preserve"> down by 5.5%. Poland, which represents two</w:t>
      </w:r>
      <w:r w:rsidR="00547D10" w:rsidRPr="00735EB4">
        <w:rPr>
          <w:rFonts w:cs="Times New Roman"/>
        </w:rPr>
        <w:noBreakHyphen/>
      </w:r>
      <w:r w:rsidRPr="00735EB4">
        <w:rPr>
          <w:rFonts w:cs="Times New Roman"/>
        </w:rPr>
        <w:t xml:space="preserve">thirds of the </w:t>
      </w:r>
      <w:r w:rsidR="00547D10" w:rsidRPr="00735EB4">
        <w:rPr>
          <w:rFonts w:cs="Times New Roman"/>
        </w:rPr>
        <w:t xml:space="preserve">region’s </w:t>
      </w:r>
      <w:r w:rsidRPr="00735EB4">
        <w:rPr>
          <w:rFonts w:cs="Times New Roman"/>
        </w:rPr>
        <w:t xml:space="preserve">revenue, is growing. However, </w:t>
      </w:r>
      <w:r w:rsidR="00547D10" w:rsidRPr="00735EB4">
        <w:rPr>
          <w:rFonts w:cs="Times New Roman"/>
        </w:rPr>
        <w:t xml:space="preserve">in </w:t>
      </w:r>
      <w:r w:rsidRPr="00735EB4">
        <w:rPr>
          <w:rFonts w:cs="Times New Roman"/>
        </w:rPr>
        <w:t>Romania the decline has continued to worsen in the second quarter</w:t>
      </w:r>
      <w:r w:rsidR="00547D10" w:rsidRPr="00735EB4">
        <w:rPr>
          <w:rFonts w:cs="Times New Roman"/>
        </w:rPr>
        <w:t xml:space="preserve"> and is</w:t>
      </w:r>
      <w:r w:rsidRPr="00735EB4">
        <w:rPr>
          <w:rFonts w:cs="Times New Roman"/>
        </w:rPr>
        <w:t xml:space="preserve"> almost 15% down because of the tertiary and automotive sectors.</w:t>
      </w:r>
    </w:p>
    <w:p w14:paraId="0BB4A805" w14:textId="77777777" w:rsidR="00EC4048" w:rsidRPr="00735EB4" w:rsidRDefault="00547D10" w:rsidP="006529D3">
      <w:pPr>
        <w:rPr>
          <w:rFonts w:cs="Times New Roman"/>
        </w:rPr>
      </w:pPr>
      <w:r w:rsidRPr="00735EB4">
        <w:rPr>
          <w:rFonts w:cs="Times New Roman"/>
        </w:rPr>
        <w:t xml:space="preserve">In </w:t>
      </w:r>
      <w:r w:rsidR="006529D3" w:rsidRPr="00735EB4">
        <w:rPr>
          <w:rFonts w:cs="Times New Roman"/>
        </w:rPr>
        <w:t>Northern America, the activity is slightly down by 1%. In the US, it</w:t>
      </w:r>
      <w:r w:rsidRPr="00735EB4">
        <w:rPr>
          <w:rFonts w:cs="Times New Roman"/>
        </w:rPr>
        <w:t xml:space="preserve"> i</w:t>
      </w:r>
      <w:r w:rsidR="006529D3" w:rsidRPr="00735EB4">
        <w:rPr>
          <w:rFonts w:cs="Times New Roman"/>
        </w:rPr>
        <w:t>s down 3.5% because of a decline in the automotive sector, especially with Ste</w:t>
      </w:r>
      <w:r w:rsidRPr="00735EB4">
        <w:rPr>
          <w:rFonts w:cs="Times New Roman"/>
        </w:rPr>
        <w:t>ll</w:t>
      </w:r>
      <w:r w:rsidR="006529D3" w:rsidRPr="00735EB4">
        <w:rPr>
          <w:rFonts w:cs="Times New Roman"/>
        </w:rPr>
        <w:t xml:space="preserve">antis and life science in the last quarter. </w:t>
      </w:r>
      <w:r w:rsidRPr="00735EB4">
        <w:rPr>
          <w:rFonts w:cs="Times New Roman"/>
        </w:rPr>
        <w:t xml:space="preserve">In </w:t>
      </w:r>
      <w:r w:rsidR="006529D3" w:rsidRPr="00735EB4">
        <w:rPr>
          <w:rFonts w:cs="Times New Roman"/>
        </w:rPr>
        <w:t xml:space="preserve">Canada, which accounts for 20% in the area, the activity is down across all </w:t>
      </w:r>
      <w:r w:rsidRPr="00735EB4">
        <w:rPr>
          <w:rFonts w:cs="Times New Roman"/>
        </w:rPr>
        <w:t xml:space="preserve">of </w:t>
      </w:r>
      <w:r w:rsidR="006529D3" w:rsidRPr="00735EB4">
        <w:rPr>
          <w:rFonts w:cs="Times New Roman"/>
        </w:rPr>
        <w:t>the sectors by 5%.</w:t>
      </w:r>
      <w:r w:rsidR="00D75BC4" w:rsidRPr="00735EB4">
        <w:rPr>
          <w:rFonts w:cs="Times New Roman"/>
        </w:rPr>
        <w:t xml:space="preserve"> In </w:t>
      </w:r>
      <w:r w:rsidR="006529D3" w:rsidRPr="00735EB4">
        <w:rPr>
          <w:rFonts w:cs="Times New Roman"/>
        </w:rPr>
        <w:t xml:space="preserve">Mexico, </w:t>
      </w:r>
      <w:r w:rsidR="00D75BC4" w:rsidRPr="00735EB4">
        <w:rPr>
          <w:rFonts w:cs="Times New Roman"/>
        </w:rPr>
        <w:t xml:space="preserve">there has been </w:t>
      </w:r>
      <w:r w:rsidR="006529D3" w:rsidRPr="00735EB4">
        <w:rPr>
          <w:rFonts w:cs="Times New Roman"/>
        </w:rPr>
        <w:t xml:space="preserve">25% growth </w:t>
      </w:r>
      <w:r w:rsidR="00D75BC4" w:rsidRPr="00735EB4">
        <w:rPr>
          <w:rFonts w:cs="Times New Roman"/>
        </w:rPr>
        <w:t>i</w:t>
      </w:r>
      <w:r w:rsidR="006529D3" w:rsidRPr="00735EB4">
        <w:rPr>
          <w:rFonts w:cs="Times New Roman"/>
        </w:rPr>
        <w:t>n finance and</w:t>
      </w:r>
      <w:r w:rsidR="00D75BC4" w:rsidRPr="00735EB4">
        <w:rPr>
          <w:rFonts w:cs="Times New Roman"/>
        </w:rPr>
        <w:t xml:space="preserve"> in the </w:t>
      </w:r>
      <w:r w:rsidR="006529D3" w:rsidRPr="00735EB4">
        <w:rPr>
          <w:rFonts w:cs="Times New Roman"/>
        </w:rPr>
        <w:t>automotive sector. Finally, the activity is stable</w:t>
      </w:r>
      <w:r w:rsidR="00D75BC4" w:rsidRPr="00735EB4">
        <w:rPr>
          <w:rFonts w:cs="Times New Roman"/>
        </w:rPr>
        <w:t xml:space="preserve"> in Asia</w:t>
      </w:r>
      <w:r w:rsidR="00D75BC4" w:rsidRPr="00735EB4">
        <w:rPr>
          <w:rFonts w:cs="Times New Roman"/>
        </w:rPr>
        <w:noBreakHyphen/>
        <w:t>Pacific</w:t>
      </w:r>
      <w:r w:rsidR="006529D3" w:rsidRPr="00735EB4">
        <w:rPr>
          <w:rFonts w:cs="Times New Roman"/>
        </w:rPr>
        <w:t>. We</w:t>
      </w:r>
      <w:r w:rsidR="00D75BC4" w:rsidRPr="00735EB4">
        <w:rPr>
          <w:rFonts w:cs="Times New Roman"/>
        </w:rPr>
        <w:t xml:space="preserve"> a</w:t>
      </w:r>
      <w:r w:rsidR="006529D3" w:rsidRPr="00735EB4">
        <w:rPr>
          <w:rFonts w:cs="Times New Roman"/>
        </w:rPr>
        <w:t>re still penalised by Singapore.</w:t>
      </w:r>
      <w:r w:rsidR="00D75BC4" w:rsidRPr="00735EB4">
        <w:rPr>
          <w:rFonts w:cs="Times New Roman"/>
        </w:rPr>
        <w:t xml:space="preserve"> </w:t>
      </w:r>
      <w:r w:rsidR="006529D3" w:rsidRPr="00735EB4">
        <w:rPr>
          <w:rFonts w:cs="Times New Roman"/>
        </w:rPr>
        <w:t>If it was</w:t>
      </w:r>
      <w:r w:rsidR="00D75BC4" w:rsidRPr="00735EB4">
        <w:rPr>
          <w:rFonts w:cs="Times New Roman"/>
        </w:rPr>
        <w:t xml:space="preserve"> </w:t>
      </w:r>
      <w:r w:rsidR="006529D3" w:rsidRPr="00735EB4">
        <w:rPr>
          <w:rFonts w:cs="Times New Roman"/>
        </w:rPr>
        <w:t>n</w:t>
      </w:r>
      <w:r w:rsidR="00D75BC4" w:rsidRPr="00735EB4">
        <w:rPr>
          <w:rFonts w:cs="Times New Roman"/>
        </w:rPr>
        <w:t>o</w:t>
      </w:r>
      <w:r w:rsidR="006529D3" w:rsidRPr="00735EB4">
        <w:rPr>
          <w:rFonts w:cs="Times New Roman"/>
        </w:rPr>
        <w:t xml:space="preserve">t for the project that stopped last year, it would be up by 3.5%. China has gone up by 5%, but slowed down because of telecommunication </w:t>
      </w:r>
      <w:r w:rsidR="00D75BC4" w:rsidRPr="00735EB4">
        <w:rPr>
          <w:rFonts w:cs="Times New Roman"/>
        </w:rPr>
        <w:t>and the</w:t>
      </w:r>
      <w:r w:rsidR="006529D3" w:rsidRPr="00735EB4">
        <w:rPr>
          <w:rFonts w:cs="Times New Roman"/>
        </w:rPr>
        <w:t xml:space="preserve"> automotive sector. India has grown by 8%, but the growth rate has slowed down in the second quarter because of electronics and the automotive sector. Japan</w:t>
      </w:r>
      <w:r w:rsidR="00D75BC4" w:rsidRPr="00735EB4">
        <w:rPr>
          <w:rFonts w:cs="Times New Roman"/>
        </w:rPr>
        <w:t xml:space="preserve"> was</w:t>
      </w:r>
      <w:r w:rsidR="006529D3" w:rsidRPr="00735EB4">
        <w:rPr>
          <w:rFonts w:cs="Times New Roman"/>
        </w:rPr>
        <w:t xml:space="preserve"> down by 20%, but in the third quarter, we managed to strike a balance thanks to an improvement </w:t>
      </w:r>
      <w:r w:rsidR="00D75BC4" w:rsidRPr="00735EB4">
        <w:rPr>
          <w:rFonts w:cs="Times New Roman"/>
        </w:rPr>
        <w:t>in</w:t>
      </w:r>
      <w:r w:rsidR="006529D3" w:rsidRPr="00735EB4">
        <w:rPr>
          <w:rFonts w:cs="Times New Roman"/>
        </w:rPr>
        <w:t xml:space="preserve"> the tertiary activity.</w:t>
      </w:r>
      <w:r w:rsidR="00EC4048" w:rsidRPr="00735EB4">
        <w:rPr>
          <w:rFonts w:cs="Times New Roman"/>
        </w:rPr>
        <w:t xml:space="preserve"> </w:t>
      </w:r>
      <w:r w:rsidR="006529D3" w:rsidRPr="00735EB4">
        <w:rPr>
          <w:rFonts w:cs="Times New Roman"/>
        </w:rPr>
        <w:t xml:space="preserve">Korea, </w:t>
      </w:r>
      <w:r w:rsidR="00EC4048" w:rsidRPr="00735EB4">
        <w:rPr>
          <w:rFonts w:cs="Times New Roman"/>
        </w:rPr>
        <w:t xml:space="preserve">which is </w:t>
      </w:r>
      <w:r w:rsidR="006529D3" w:rsidRPr="00735EB4">
        <w:rPr>
          <w:rFonts w:cs="Times New Roman"/>
        </w:rPr>
        <w:t>10% of the zone</w:t>
      </w:r>
      <w:r w:rsidR="00EC4048" w:rsidRPr="00735EB4">
        <w:rPr>
          <w:rFonts w:cs="Times New Roman"/>
        </w:rPr>
        <w:t>,</w:t>
      </w:r>
      <w:r w:rsidR="006529D3" w:rsidRPr="00735EB4">
        <w:rPr>
          <w:rFonts w:cs="Times New Roman"/>
        </w:rPr>
        <w:t xml:space="preserve"> is also slightly down</w:t>
      </w:r>
      <w:r w:rsidR="00EC4048" w:rsidRPr="00735EB4">
        <w:rPr>
          <w:rFonts w:cs="Times New Roman"/>
        </w:rPr>
        <w:t>,</w:t>
      </w:r>
      <w:r w:rsidR="006529D3" w:rsidRPr="00735EB4">
        <w:rPr>
          <w:rFonts w:cs="Times New Roman"/>
        </w:rPr>
        <w:t xml:space="preserve"> by 3%</w:t>
      </w:r>
      <w:r w:rsidR="00EC4048" w:rsidRPr="00735EB4">
        <w:rPr>
          <w:rFonts w:cs="Times New Roman"/>
        </w:rPr>
        <w:t>,</w:t>
      </w:r>
      <w:r w:rsidR="006529D3" w:rsidRPr="00735EB4">
        <w:rPr>
          <w:rFonts w:cs="Times New Roman"/>
        </w:rPr>
        <w:t xml:space="preserve"> because of the automotive sector. </w:t>
      </w:r>
    </w:p>
    <w:p w14:paraId="150018EE" w14:textId="4CA6622E" w:rsidR="006529D3" w:rsidRPr="00735EB4" w:rsidRDefault="006529D3" w:rsidP="006529D3">
      <w:pPr>
        <w:rPr>
          <w:rFonts w:cs="Times New Roman"/>
        </w:rPr>
      </w:pPr>
      <w:r w:rsidRPr="00735EB4">
        <w:rPr>
          <w:rFonts w:cs="Times New Roman"/>
        </w:rPr>
        <w:t>Now, if we look at the activity by sector, I</w:t>
      </w:r>
      <w:r w:rsidR="00EC4048" w:rsidRPr="00735EB4">
        <w:rPr>
          <w:rFonts w:cs="Times New Roman"/>
        </w:rPr>
        <w:t xml:space="preserve"> wi</w:t>
      </w:r>
      <w:r w:rsidRPr="00735EB4">
        <w:rPr>
          <w:rFonts w:cs="Times New Roman"/>
        </w:rPr>
        <w:t xml:space="preserve">ll give you the main trends. </w:t>
      </w:r>
      <w:r w:rsidR="00B46170" w:rsidRPr="00735EB4">
        <w:rPr>
          <w:rFonts w:cs="Times New Roman"/>
        </w:rPr>
        <w:t xml:space="preserve">However, the </w:t>
      </w:r>
      <w:r w:rsidRPr="00735EB4">
        <w:rPr>
          <w:rFonts w:cs="Times New Roman"/>
        </w:rPr>
        <w:t xml:space="preserve">trends </w:t>
      </w:r>
      <w:r w:rsidR="00B46170" w:rsidRPr="00735EB4">
        <w:rPr>
          <w:rFonts w:cs="Times New Roman"/>
        </w:rPr>
        <w:t xml:space="preserve">have </w:t>
      </w:r>
      <w:r w:rsidRPr="00735EB4">
        <w:rPr>
          <w:rFonts w:cs="Times New Roman"/>
        </w:rPr>
        <w:t>already</w:t>
      </w:r>
      <w:r w:rsidR="00B46170" w:rsidRPr="00735EB4">
        <w:rPr>
          <w:rFonts w:cs="Times New Roman"/>
        </w:rPr>
        <w:t xml:space="preserve"> been</w:t>
      </w:r>
      <w:r w:rsidRPr="00735EB4">
        <w:rPr>
          <w:rFonts w:cs="Times New Roman"/>
        </w:rPr>
        <w:t xml:space="preserve"> mentioned because I</w:t>
      </w:r>
      <w:r w:rsidR="00B46170" w:rsidRPr="00735EB4">
        <w:rPr>
          <w:rFonts w:cs="Times New Roman"/>
        </w:rPr>
        <w:t xml:space="preserve"> ha</w:t>
      </w:r>
      <w:r w:rsidRPr="00735EB4">
        <w:rPr>
          <w:rFonts w:cs="Times New Roman"/>
        </w:rPr>
        <w:t>ve covered most of the regions.</w:t>
      </w:r>
      <w:r w:rsidR="00B46170" w:rsidRPr="00735EB4">
        <w:rPr>
          <w:rFonts w:cs="Times New Roman"/>
        </w:rPr>
        <w:t xml:space="preserve"> Unsurprisingly, </w:t>
      </w:r>
      <w:r w:rsidRPr="00735EB4">
        <w:rPr>
          <w:rFonts w:cs="Times New Roman"/>
        </w:rPr>
        <w:t>the automotive sector was up in the beginning of the year, but this growth eroded and stabilised in the third quarter</w:t>
      </w:r>
      <w:r w:rsidR="00B46170" w:rsidRPr="00735EB4">
        <w:rPr>
          <w:rFonts w:cs="Times New Roman"/>
        </w:rPr>
        <w:t>. However, it started to decline</w:t>
      </w:r>
      <w:r w:rsidRPr="00735EB4">
        <w:rPr>
          <w:rFonts w:cs="Times New Roman"/>
        </w:rPr>
        <w:t xml:space="preserve"> </w:t>
      </w:r>
      <w:r w:rsidR="00B46170" w:rsidRPr="00735EB4">
        <w:rPr>
          <w:rFonts w:cs="Times New Roman"/>
        </w:rPr>
        <w:t>in</w:t>
      </w:r>
      <w:r w:rsidRPr="00735EB4">
        <w:rPr>
          <w:rFonts w:cs="Times New Roman"/>
        </w:rPr>
        <w:t xml:space="preserve"> September. It was up 15% </w:t>
      </w:r>
      <w:r w:rsidR="00B46170" w:rsidRPr="00735EB4">
        <w:rPr>
          <w:rFonts w:cs="Times New Roman"/>
        </w:rPr>
        <w:t>at</w:t>
      </w:r>
      <w:r w:rsidRPr="00735EB4">
        <w:rPr>
          <w:rFonts w:cs="Times New Roman"/>
        </w:rPr>
        <w:t xml:space="preserve"> the end of September. For manufacturers</w:t>
      </w:r>
      <w:r w:rsidR="00B46170" w:rsidRPr="00735EB4">
        <w:rPr>
          <w:rFonts w:cs="Times New Roman"/>
        </w:rPr>
        <w:t xml:space="preserve"> of parts</w:t>
      </w:r>
      <w:r w:rsidRPr="00735EB4">
        <w:rPr>
          <w:rFonts w:cs="Times New Roman"/>
        </w:rPr>
        <w:t xml:space="preserve"> in Scandinavia, the decline is unprecedented</w:t>
      </w:r>
      <w:r w:rsidR="00B46170" w:rsidRPr="00735EB4">
        <w:rPr>
          <w:rFonts w:cs="Times New Roman"/>
        </w:rPr>
        <w:t>, d</w:t>
      </w:r>
      <w:r w:rsidRPr="00735EB4">
        <w:rPr>
          <w:rFonts w:cs="Times New Roman"/>
        </w:rPr>
        <w:t xml:space="preserve">own 20% </w:t>
      </w:r>
      <w:r w:rsidR="00B46170" w:rsidRPr="00735EB4">
        <w:rPr>
          <w:rFonts w:cs="Times New Roman"/>
        </w:rPr>
        <w:t xml:space="preserve">in the </w:t>
      </w:r>
      <w:r w:rsidRPr="00735EB4">
        <w:rPr>
          <w:rFonts w:cs="Times New Roman"/>
        </w:rPr>
        <w:t>first half of the year and down 30% in the second part of the year, mainly because of Germany.</w:t>
      </w:r>
      <w:r w:rsidR="007E1F74" w:rsidRPr="00735EB4">
        <w:rPr>
          <w:rFonts w:cs="Times New Roman"/>
        </w:rPr>
        <w:t xml:space="preserve"> Th</w:t>
      </w:r>
      <w:r w:rsidRPr="00735EB4">
        <w:rPr>
          <w:rFonts w:cs="Times New Roman"/>
        </w:rPr>
        <w:t>at</w:t>
      </w:r>
      <w:r w:rsidR="007E1F74" w:rsidRPr="00735EB4">
        <w:rPr>
          <w:rFonts w:cs="Times New Roman"/>
        </w:rPr>
        <w:t xml:space="preserve"> i</w:t>
      </w:r>
      <w:r w:rsidRPr="00735EB4">
        <w:rPr>
          <w:rFonts w:cs="Times New Roman"/>
        </w:rPr>
        <w:t xml:space="preserve">s a decline </w:t>
      </w:r>
      <w:r w:rsidR="007E1F74" w:rsidRPr="00735EB4">
        <w:rPr>
          <w:rFonts w:cs="Times New Roman"/>
        </w:rPr>
        <w:t>of</w:t>
      </w:r>
      <w:r w:rsidRPr="00735EB4">
        <w:rPr>
          <w:rFonts w:cs="Times New Roman"/>
        </w:rPr>
        <w:t xml:space="preserve"> 24.5% over the year. Railway is up 6%.</w:t>
      </w:r>
      <w:r w:rsidR="007E1F74" w:rsidRPr="00735EB4">
        <w:rPr>
          <w:rFonts w:cs="Times New Roman"/>
        </w:rPr>
        <w:t xml:space="preserve"> </w:t>
      </w:r>
      <w:r w:rsidRPr="00735EB4">
        <w:rPr>
          <w:rFonts w:cs="Times New Roman"/>
        </w:rPr>
        <w:t xml:space="preserve">Aerospace </w:t>
      </w:r>
      <w:r w:rsidR="007E1F74" w:rsidRPr="00735EB4">
        <w:rPr>
          <w:rFonts w:cs="Times New Roman"/>
        </w:rPr>
        <w:t xml:space="preserve">is also </w:t>
      </w:r>
      <w:r w:rsidRPr="00735EB4">
        <w:rPr>
          <w:rFonts w:cs="Times New Roman"/>
        </w:rPr>
        <w:t>up 6%, but started slowing down in the second quarter. That was mainly anticipated because of the announcements made by Airbus in July, but the slowdown was more important than expected and more important than what Airbus and part</w:t>
      </w:r>
      <w:r w:rsidR="00636C37" w:rsidRPr="00735EB4">
        <w:rPr>
          <w:rFonts w:cs="Times New Roman"/>
        </w:rPr>
        <w:t>s</w:t>
      </w:r>
      <w:r w:rsidRPr="00735EB4">
        <w:rPr>
          <w:rFonts w:cs="Times New Roman"/>
        </w:rPr>
        <w:t xml:space="preserve"> manufacturers had anticipated. Naval and defence have gone up 5%, but the rate of the growth has slowed down by one</w:t>
      </w:r>
      <w:r w:rsidR="00636C37" w:rsidRPr="00735EB4">
        <w:rPr>
          <w:rFonts w:cs="Times New Roman"/>
        </w:rPr>
        <w:noBreakHyphen/>
      </w:r>
      <w:r w:rsidRPr="00735EB4">
        <w:rPr>
          <w:rFonts w:cs="Times New Roman"/>
        </w:rPr>
        <w:t>third in the second quarter.</w:t>
      </w:r>
    </w:p>
    <w:p w14:paraId="247E4A90" w14:textId="4F6BA7FB" w:rsidR="006529D3" w:rsidRPr="00735EB4" w:rsidRDefault="006529D3" w:rsidP="006529D3">
      <w:pPr>
        <w:rPr>
          <w:rFonts w:cs="Times New Roman"/>
        </w:rPr>
      </w:pPr>
      <w:r w:rsidRPr="00735EB4">
        <w:rPr>
          <w:rFonts w:cs="Times New Roman"/>
        </w:rPr>
        <w:t>Energy has increased over the year</w:t>
      </w:r>
      <w:r w:rsidR="00636C37" w:rsidRPr="00735EB4">
        <w:rPr>
          <w:rFonts w:cs="Times New Roman"/>
        </w:rPr>
        <w:t>, by</w:t>
      </w:r>
      <w:r w:rsidRPr="00735EB4">
        <w:rPr>
          <w:rFonts w:cs="Times New Roman"/>
        </w:rPr>
        <w:t xml:space="preserve"> 7.5% and then 2% in the first semester and then</w:t>
      </w:r>
      <w:r w:rsidR="00636C37" w:rsidRPr="00735EB4">
        <w:rPr>
          <w:rFonts w:cs="Times New Roman"/>
        </w:rPr>
        <w:t xml:space="preserve"> by</w:t>
      </w:r>
      <w:r w:rsidRPr="00735EB4">
        <w:rPr>
          <w:rFonts w:cs="Times New Roman"/>
        </w:rPr>
        <w:t xml:space="preserve"> 7% in the second semester, thanks to oil and gas, which has gone up, which is a first in 10 years</w:t>
      </w:r>
      <w:r w:rsidR="00636C37" w:rsidRPr="00735EB4">
        <w:rPr>
          <w:rFonts w:cs="Times New Roman"/>
        </w:rPr>
        <w:t>,</w:t>
      </w:r>
      <w:r w:rsidRPr="00735EB4">
        <w:rPr>
          <w:rFonts w:cs="Times New Roman"/>
        </w:rPr>
        <w:t xml:space="preserve"> and also thanks to the nuclear sector. Energy equipment remains stable. Life sciences was stable at the beginning of the year, </w:t>
      </w:r>
      <w:r w:rsidR="00636C37" w:rsidRPr="00735EB4">
        <w:rPr>
          <w:rFonts w:cs="Times New Roman"/>
        </w:rPr>
        <w:t xml:space="preserve">but it </w:t>
      </w:r>
      <w:r w:rsidRPr="00735EB4">
        <w:rPr>
          <w:rFonts w:cs="Times New Roman"/>
        </w:rPr>
        <w:t>was down in the second part of the year.</w:t>
      </w:r>
      <w:r w:rsidR="00B96831" w:rsidRPr="00735EB4">
        <w:rPr>
          <w:rFonts w:cs="Times New Roman"/>
        </w:rPr>
        <w:t xml:space="preserve"> </w:t>
      </w:r>
      <w:r w:rsidRPr="00735EB4">
        <w:rPr>
          <w:rFonts w:cs="Times New Roman"/>
        </w:rPr>
        <w:t>Pharma equipment, electronics</w:t>
      </w:r>
      <w:r w:rsidR="00B96831" w:rsidRPr="00735EB4">
        <w:rPr>
          <w:rFonts w:cs="Times New Roman"/>
        </w:rPr>
        <w:t xml:space="preserve"> and</w:t>
      </w:r>
      <w:r w:rsidRPr="00735EB4">
        <w:rPr>
          <w:rFonts w:cs="Times New Roman"/>
        </w:rPr>
        <w:t xml:space="preserve"> semiconductors is down</w:t>
      </w:r>
      <w:r w:rsidR="00B96831" w:rsidRPr="00735EB4">
        <w:rPr>
          <w:rFonts w:cs="Times New Roman"/>
        </w:rPr>
        <w:t xml:space="preserve"> by</w:t>
      </w:r>
      <w:r w:rsidRPr="00735EB4">
        <w:rPr>
          <w:rFonts w:cs="Times New Roman"/>
        </w:rPr>
        <w:t xml:space="preserve"> 1.8%, even though it went up and is now growing starting </w:t>
      </w:r>
      <w:r w:rsidR="00B96831" w:rsidRPr="00735EB4">
        <w:rPr>
          <w:rFonts w:cs="Times New Roman"/>
        </w:rPr>
        <w:t xml:space="preserve">in </w:t>
      </w:r>
      <w:r w:rsidRPr="00735EB4">
        <w:rPr>
          <w:rFonts w:cs="Times New Roman"/>
        </w:rPr>
        <w:t>the second quarter. Other industries</w:t>
      </w:r>
      <w:r w:rsidR="00B96831" w:rsidRPr="00735EB4">
        <w:rPr>
          <w:rFonts w:cs="Times New Roman"/>
        </w:rPr>
        <w:t xml:space="preserve"> – </w:t>
      </w:r>
      <w:r w:rsidRPr="00735EB4">
        <w:rPr>
          <w:rFonts w:cs="Times New Roman"/>
        </w:rPr>
        <w:t>mainly transformation, processing and equipment</w:t>
      </w:r>
      <w:r w:rsidR="00B96831" w:rsidRPr="00735EB4">
        <w:rPr>
          <w:rFonts w:cs="Times New Roman"/>
        </w:rPr>
        <w:t xml:space="preserve"> – </w:t>
      </w:r>
      <w:r w:rsidRPr="00735EB4">
        <w:rPr>
          <w:rFonts w:cs="Times New Roman"/>
        </w:rPr>
        <w:t>ha</w:t>
      </w:r>
      <w:r w:rsidR="00B96831" w:rsidRPr="00735EB4">
        <w:rPr>
          <w:rFonts w:cs="Times New Roman"/>
        </w:rPr>
        <w:t>ve</w:t>
      </w:r>
      <w:r w:rsidRPr="00735EB4">
        <w:rPr>
          <w:rFonts w:cs="Times New Roman"/>
        </w:rPr>
        <w:t xml:space="preserve"> remained stable throughout the year</w:t>
      </w:r>
      <w:r w:rsidR="00B96831" w:rsidRPr="00735EB4">
        <w:rPr>
          <w:rFonts w:cs="Times New Roman"/>
        </w:rPr>
        <w:t>, when</w:t>
      </w:r>
      <w:r w:rsidRPr="00735EB4">
        <w:rPr>
          <w:rFonts w:cs="Times New Roman"/>
        </w:rPr>
        <w:t xml:space="preserve"> the electronic and semiconductors sector, which </w:t>
      </w:r>
      <w:r w:rsidR="00B96831" w:rsidRPr="00735EB4">
        <w:rPr>
          <w:rFonts w:cs="Times New Roman"/>
        </w:rPr>
        <w:t>was</w:t>
      </w:r>
      <w:r w:rsidRPr="00735EB4">
        <w:rPr>
          <w:rFonts w:cs="Times New Roman"/>
        </w:rPr>
        <w:t xml:space="preserve"> down in the first part of the year,</w:t>
      </w:r>
      <w:r w:rsidR="00B96831" w:rsidRPr="00735EB4">
        <w:rPr>
          <w:rFonts w:cs="Times New Roman"/>
        </w:rPr>
        <w:t xml:space="preserve"> </w:t>
      </w:r>
      <w:r w:rsidRPr="00735EB4">
        <w:rPr>
          <w:rFonts w:cs="Times New Roman"/>
        </w:rPr>
        <w:t>started growing again in the second part of the year.</w:t>
      </w:r>
    </w:p>
    <w:p w14:paraId="4B152E68" w14:textId="154E817B" w:rsidR="006529D3" w:rsidRPr="00735EB4" w:rsidRDefault="006529D3" w:rsidP="006529D3">
      <w:pPr>
        <w:rPr>
          <w:rFonts w:cs="Times New Roman"/>
        </w:rPr>
      </w:pPr>
      <w:r w:rsidRPr="00735EB4">
        <w:rPr>
          <w:rFonts w:cs="Times New Roman"/>
        </w:rPr>
        <w:t>Telecommunications, which accounts for 5% of the revenue, is down 6.7%, both with operators and part</w:t>
      </w:r>
      <w:r w:rsidR="00A10900" w:rsidRPr="00735EB4">
        <w:rPr>
          <w:rFonts w:cs="Times New Roman"/>
        </w:rPr>
        <w:t>s</w:t>
      </w:r>
      <w:r w:rsidRPr="00735EB4">
        <w:rPr>
          <w:rFonts w:cs="Times New Roman"/>
        </w:rPr>
        <w:t xml:space="preserve"> manufacturers. Finance is down 8.5% and the decline started</w:t>
      </w:r>
      <w:r w:rsidR="00A10900" w:rsidRPr="00735EB4">
        <w:rPr>
          <w:rFonts w:cs="Times New Roman"/>
        </w:rPr>
        <w:t xml:space="preserve"> to</w:t>
      </w:r>
      <w:r w:rsidRPr="00735EB4">
        <w:rPr>
          <w:rFonts w:cs="Times New Roman"/>
        </w:rPr>
        <w:t xml:space="preserve"> slow down at the end of the second semester. Retail services</w:t>
      </w:r>
      <w:r w:rsidR="00A10900" w:rsidRPr="00735EB4">
        <w:rPr>
          <w:rFonts w:cs="Times New Roman"/>
        </w:rPr>
        <w:t xml:space="preserve"> and</w:t>
      </w:r>
      <w:r w:rsidRPr="00735EB4">
        <w:rPr>
          <w:rFonts w:cs="Times New Roman"/>
        </w:rPr>
        <w:t xml:space="preserve"> public services, which accounts for 17% of our revenue, is down by more than 6% because of the budget cuts in public services.</w:t>
      </w:r>
      <w:r w:rsidR="00A10900" w:rsidRPr="00735EB4">
        <w:rPr>
          <w:rFonts w:cs="Times New Roman"/>
        </w:rPr>
        <w:t xml:space="preserve"> </w:t>
      </w:r>
      <w:r w:rsidRPr="00735EB4">
        <w:rPr>
          <w:rFonts w:cs="Times New Roman"/>
        </w:rPr>
        <w:t xml:space="preserve">You can </w:t>
      </w:r>
      <w:r w:rsidR="00A10900" w:rsidRPr="00735EB4">
        <w:rPr>
          <w:rFonts w:cs="Times New Roman"/>
        </w:rPr>
        <w:t xml:space="preserve">therefore </w:t>
      </w:r>
      <w:r w:rsidRPr="00735EB4">
        <w:rPr>
          <w:rFonts w:cs="Times New Roman"/>
        </w:rPr>
        <w:t>see that this last quarter is in line with our latest forecast and confirmed a slowdown that is worse than we anticipated in the summer, especially in auto and aerospace, even though the latter was up in the last quarter.</w:t>
      </w:r>
    </w:p>
    <w:p w14:paraId="5A95BF36" w14:textId="77777777" w:rsidR="008D41CB" w:rsidRPr="00735EB4" w:rsidRDefault="006529D3" w:rsidP="006529D3">
      <w:pPr>
        <w:rPr>
          <w:rFonts w:cs="Times New Roman"/>
        </w:rPr>
      </w:pPr>
      <w:r w:rsidRPr="00735EB4">
        <w:rPr>
          <w:rFonts w:cs="Times New Roman"/>
        </w:rPr>
        <w:t xml:space="preserve">Regarding mergers and acquisitions, the </w:t>
      </w:r>
      <w:r w:rsidR="008D41CB" w:rsidRPr="00735EB4">
        <w:rPr>
          <w:rFonts w:cs="Times New Roman"/>
        </w:rPr>
        <w:t>W</w:t>
      </w:r>
      <w:r w:rsidRPr="00735EB4">
        <w:rPr>
          <w:rFonts w:cs="Times New Roman"/>
        </w:rPr>
        <w:t>orldgrid acquisition was finished at the end of November</w:t>
      </w:r>
      <w:r w:rsidR="008D41CB" w:rsidRPr="00735EB4">
        <w:rPr>
          <w:rFonts w:cs="Times New Roman"/>
        </w:rPr>
        <w:t> </w:t>
      </w:r>
      <w:r w:rsidRPr="00735EB4">
        <w:rPr>
          <w:rFonts w:cs="Times New Roman"/>
        </w:rPr>
        <w:t xml:space="preserve">2024. Only a small business that represents about </w:t>
      </w:r>
      <w:r w:rsidR="008D41CB" w:rsidRPr="00735EB4">
        <w:rPr>
          <w:rFonts w:cs="Times New Roman"/>
        </w:rPr>
        <w:t>EUR </w:t>
      </w:r>
      <w:r w:rsidRPr="00735EB4">
        <w:rPr>
          <w:rFonts w:cs="Times New Roman"/>
        </w:rPr>
        <w:t>5</w:t>
      </w:r>
      <w:r w:rsidR="008D41CB" w:rsidRPr="00735EB4">
        <w:rPr>
          <w:rFonts w:cs="Times New Roman"/>
        </w:rPr>
        <w:t> </w:t>
      </w:r>
      <w:r w:rsidRPr="00735EB4">
        <w:rPr>
          <w:rFonts w:cs="Times New Roman"/>
        </w:rPr>
        <w:t xml:space="preserve">million in turnover will be transferred </w:t>
      </w:r>
      <w:r w:rsidR="008D41CB" w:rsidRPr="00735EB4">
        <w:rPr>
          <w:rFonts w:cs="Times New Roman"/>
        </w:rPr>
        <w:t xml:space="preserve">in </w:t>
      </w:r>
      <w:r w:rsidRPr="00735EB4">
        <w:rPr>
          <w:rFonts w:cs="Times New Roman"/>
        </w:rPr>
        <w:t xml:space="preserve">the second semester of 2025 because of social processes in place. The </w:t>
      </w:r>
      <w:r w:rsidRPr="00735EB4">
        <w:rPr>
          <w:rFonts w:cs="Times New Roman"/>
        </w:rPr>
        <w:lastRenderedPageBreak/>
        <w:t>carveout process is long</w:t>
      </w:r>
      <w:r w:rsidR="008D41CB" w:rsidRPr="00735EB4">
        <w:rPr>
          <w:rFonts w:cs="Times New Roman"/>
        </w:rPr>
        <w:noBreakHyphen/>
      </w:r>
      <w:r w:rsidRPr="00735EB4">
        <w:rPr>
          <w:rFonts w:cs="Times New Roman"/>
        </w:rPr>
        <w:t>lasting</w:t>
      </w:r>
      <w:r w:rsidR="008D41CB" w:rsidRPr="00735EB4">
        <w:rPr>
          <w:rFonts w:cs="Times New Roman"/>
        </w:rPr>
        <w:t xml:space="preserve"> and</w:t>
      </w:r>
      <w:r w:rsidRPr="00735EB4">
        <w:rPr>
          <w:rFonts w:cs="Times New Roman"/>
        </w:rPr>
        <w:t xml:space="preserve"> complicated</w:t>
      </w:r>
      <w:r w:rsidR="008D41CB" w:rsidRPr="00735EB4">
        <w:rPr>
          <w:rFonts w:cs="Times New Roman"/>
        </w:rPr>
        <w:t>. It is</w:t>
      </w:r>
      <w:r w:rsidRPr="00735EB4">
        <w:rPr>
          <w:rFonts w:cs="Times New Roman"/>
        </w:rPr>
        <w:t xml:space="preserve"> steered under TSA for the entire second semester.</w:t>
      </w:r>
      <w:r w:rsidR="008D41CB" w:rsidRPr="00735EB4">
        <w:rPr>
          <w:rFonts w:cs="Times New Roman"/>
        </w:rPr>
        <w:t xml:space="preserve"> </w:t>
      </w:r>
      <w:r w:rsidRPr="00735EB4">
        <w:rPr>
          <w:rFonts w:cs="Times New Roman"/>
        </w:rPr>
        <w:t>The company’s integration in</w:t>
      </w:r>
      <w:r w:rsidR="008D41CB" w:rsidRPr="00735EB4">
        <w:rPr>
          <w:rFonts w:cs="Times New Roman"/>
        </w:rPr>
        <w:t>to</w:t>
      </w:r>
      <w:r w:rsidRPr="00735EB4">
        <w:rPr>
          <w:rFonts w:cs="Times New Roman"/>
        </w:rPr>
        <w:t xml:space="preserve"> our systems gives way to a long transition, but the operational business will be under Alten as of 1</w:t>
      </w:r>
      <w:r w:rsidR="008D41CB" w:rsidRPr="00735EB4">
        <w:rPr>
          <w:rFonts w:cs="Times New Roman"/>
        </w:rPr>
        <w:t> </w:t>
      </w:r>
      <w:r w:rsidRPr="00735EB4">
        <w:rPr>
          <w:rFonts w:cs="Times New Roman"/>
        </w:rPr>
        <w:t xml:space="preserve">December. Alten also divested a small business in China and Japan for strategic reasons. It represented </w:t>
      </w:r>
      <w:r w:rsidR="008D41CB" w:rsidRPr="00735EB4">
        <w:rPr>
          <w:rFonts w:cs="Times New Roman"/>
        </w:rPr>
        <w:t>EUR </w:t>
      </w:r>
      <w:r w:rsidRPr="00735EB4">
        <w:rPr>
          <w:rFonts w:cs="Times New Roman"/>
        </w:rPr>
        <w:t>8.9</w:t>
      </w:r>
      <w:r w:rsidR="008D41CB" w:rsidRPr="00735EB4">
        <w:rPr>
          <w:rFonts w:cs="Times New Roman"/>
        </w:rPr>
        <w:t> </w:t>
      </w:r>
      <w:r w:rsidRPr="00735EB4">
        <w:rPr>
          <w:rFonts w:cs="Times New Roman"/>
        </w:rPr>
        <w:t xml:space="preserve">million in 2024 and 230 consultants. </w:t>
      </w:r>
    </w:p>
    <w:p w14:paraId="36D56E18" w14:textId="34ED6D34" w:rsidR="001D153F" w:rsidRPr="00735EB4" w:rsidRDefault="006529D3" w:rsidP="006529D3">
      <w:pPr>
        <w:rPr>
          <w:rFonts w:cs="Times New Roman"/>
        </w:rPr>
      </w:pPr>
      <w:r w:rsidRPr="00735EB4">
        <w:rPr>
          <w:rFonts w:cs="Times New Roman"/>
        </w:rPr>
        <w:t>Regarding our outlook for 2025 now, the second semester was tougher than expected because of an economic slowdown that was worse than expected in most sectors, including the automotive sector, the aeronautics sectors and the public sector. Many of our clients seem to be surprised to have been faced with such difficulties. In the other sectors</w:t>
      </w:r>
      <w:r w:rsidR="008D41CB" w:rsidRPr="00735EB4">
        <w:rPr>
          <w:rFonts w:cs="Times New Roman"/>
        </w:rPr>
        <w:t xml:space="preserve"> – </w:t>
      </w:r>
      <w:r w:rsidRPr="00735EB4">
        <w:rPr>
          <w:rFonts w:cs="Times New Roman"/>
        </w:rPr>
        <w:t>life sciences, other industries, telecommunications and tertiary services</w:t>
      </w:r>
      <w:r w:rsidR="008D41CB" w:rsidRPr="00735EB4">
        <w:rPr>
          <w:rFonts w:cs="Times New Roman"/>
        </w:rPr>
        <w:t xml:space="preserve"> – </w:t>
      </w:r>
      <w:r w:rsidRPr="00735EB4">
        <w:rPr>
          <w:rFonts w:cs="Times New Roman"/>
        </w:rPr>
        <w:t>we had well anticipated the slowdown.</w:t>
      </w:r>
      <w:r w:rsidR="001D153F" w:rsidRPr="00735EB4">
        <w:rPr>
          <w:rFonts w:cs="Times New Roman"/>
        </w:rPr>
        <w:t xml:space="preserve"> I</w:t>
      </w:r>
      <w:r w:rsidRPr="00735EB4">
        <w:rPr>
          <w:rFonts w:cs="Times New Roman"/>
        </w:rPr>
        <w:t>n this gloomy economics, the defence sector, the rail sector and the oil sector are continuing to grow. We</w:t>
      </w:r>
      <w:r w:rsidR="001D153F" w:rsidRPr="00735EB4">
        <w:rPr>
          <w:rFonts w:cs="Times New Roman"/>
        </w:rPr>
        <w:t xml:space="preserve"> wi</w:t>
      </w:r>
      <w:r w:rsidRPr="00735EB4">
        <w:rPr>
          <w:rFonts w:cs="Times New Roman"/>
        </w:rPr>
        <w:t>ll see if the measures taken in the US will give way to a rebound in the US and then probably trickle down to a rebound in Asia and in Europe, but it is too early to anticipate a change in these trends. 2025 is starting just as 2024 was.</w:t>
      </w:r>
      <w:r w:rsidR="001D153F" w:rsidRPr="00735EB4">
        <w:rPr>
          <w:rFonts w:cs="Times New Roman"/>
        </w:rPr>
        <w:t xml:space="preserve"> </w:t>
      </w:r>
      <w:r w:rsidRPr="00735EB4">
        <w:rPr>
          <w:rFonts w:cs="Times New Roman"/>
        </w:rPr>
        <w:t>Just like every year, we</w:t>
      </w:r>
      <w:r w:rsidR="001D153F" w:rsidRPr="00735EB4">
        <w:rPr>
          <w:rFonts w:cs="Times New Roman"/>
        </w:rPr>
        <w:t xml:space="preserve"> a</w:t>
      </w:r>
      <w:r w:rsidRPr="00735EB4">
        <w:rPr>
          <w:rFonts w:cs="Times New Roman"/>
        </w:rPr>
        <w:t xml:space="preserve">re not going to provide figures in January, but we are only going to tell you about onboard growth and the business days. </w:t>
      </w:r>
      <w:r w:rsidR="001D153F" w:rsidRPr="00735EB4">
        <w:rPr>
          <w:rFonts w:cs="Times New Roman"/>
        </w:rPr>
        <w:t>I</w:t>
      </w:r>
      <w:r w:rsidRPr="00735EB4">
        <w:rPr>
          <w:rFonts w:cs="Times New Roman"/>
        </w:rPr>
        <w:t>n 2025 compared to 2024, there</w:t>
      </w:r>
      <w:r w:rsidR="001D153F" w:rsidRPr="00735EB4">
        <w:rPr>
          <w:rFonts w:cs="Times New Roman"/>
        </w:rPr>
        <w:t xml:space="preserve"> i</w:t>
      </w:r>
      <w:r w:rsidRPr="00735EB4">
        <w:rPr>
          <w:rFonts w:cs="Times New Roman"/>
        </w:rPr>
        <w:t>s one and a half less business days and our degrowth will be about 3%. Our 2025 performances will depend on the second semester and it is too early to say what it will look like.</w:t>
      </w:r>
      <w:r w:rsidR="001D153F" w:rsidRPr="00735EB4">
        <w:rPr>
          <w:rFonts w:cs="Times New Roman"/>
        </w:rPr>
        <w:t xml:space="preserve"> </w:t>
      </w:r>
    </w:p>
    <w:p w14:paraId="54D3D48C" w14:textId="229B510E" w:rsidR="00C06F71" w:rsidRPr="00735EB4" w:rsidRDefault="006529D3" w:rsidP="006529D3">
      <w:pPr>
        <w:rPr>
          <w:rFonts w:cs="Times New Roman"/>
        </w:rPr>
      </w:pPr>
      <w:r w:rsidRPr="00735EB4">
        <w:rPr>
          <w:rFonts w:cs="Times New Roman"/>
        </w:rPr>
        <w:t>Alten also confirms that its operational profitability for the business in 2024 will be negatively impacted by a level of inter</w:t>
      </w:r>
      <w:r w:rsidR="008C5189" w:rsidRPr="00735EB4">
        <w:rPr>
          <w:rFonts w:cs="Times New Roman"/>
        </w:rPr>
        <w:noBreakHyphen/>
      </w:r>
      <w:r w:rsidRPr="00735EB4">
        <w:rPr>
          <w:rFonts w:cs="Times New Roman"/>
        </w:rPr>
        <w:t>contract that is higher than usual, even if slightly s</w:t>
      </w:r>
      <w:r w:rsidR="008C5189" w:rsidRPr="00735EB4">
        <w:rPr>
          <w:rFonts w:cs="Times New Roman"/>
        </w:rPr>
        <w:t>o</w:t>
      </w:r>
      <w:r w:rsidRPr="00735EB4">
        <w:rPr>
          <w:rFonts w:cs="Times New Roman"/>
        </w:rPr>
        <w:t xml:space="preserve">. The </w:t>
      </w:r>
      <w:r w:rsidR="008C5189" w:rsidRPr="00735EB4">
        <w:rPr>
          <w:rFonts w:cs="Times New Roman"/>
        </w:rPr>
        <w:t>G</w:t>
      </w:r>
      <w:r w:rsidR="00181818" w:rsidRPr="00735EB4">
        <w:rPr>
          <w:rFonts w:cs="Times New Roman"/>
        </w:rPr>
        <w:t>&amp;</w:t>
      </w:r>
      <w:r w:rsidRPr="00735EB4">
        <w:rPr>
          <w:rFonts w:cs="Times New Roman"/>
        </w:rPr>
        <w:t>A is not covered as well as during the previous years and this will bear fruit in 2025. It started bearing fruit in 2024.</w:t>
      </w:r>
      <w:r w:rsidR="008C5189" w:rsidRPr="00735EB4">
        <w:rPr>
          <w:rFonts w:cs="Times New Roman"/>
        </w:rPr>
        <w:t xml:space="preserve"> </w:t>
      </w:r>
      <w:r w:rsidRPr="00735EB4">
        <w:rPr>
          <w:rFonts w:cs="Times New Roman"/>
        </w:rPr>
        <w:t xml:space="preserve">We will also see results in 2026. We have made commitments for that. We also confirmed that </w:t>
      </w:r>
      <w:r w:rsidR="008C5189" w:rsidRPr="00735EB4">
        <w:rPr>
          <w:rFonts w:cs="Times New Roman"/>
        </w:rPr>
        <w:t>last</w:t>
      </w:r>
      <w:r w:rsidRPr="00735EB4">
        <w:rPr>
          <w:rFonts w:cs="Times New Roman"/>
        </w:rPr>
        <w:t xml:space="preserve"> October we made an operational margin that is over 8.6% of our turnover, 8.7%. </w:t>
      </w:r>
    </w:p>
    <w:p w14:paraId="28A1DB77" w14:textId="00A06908" w:rsidR="00C06F71" w:rsidRPr="00735EB4" w:rsidRDefault="00C06F71" w:rsidP="00C06F71">
      <w:pPr>
        <w:pStyle w:val="Nom"/>
      </w:pPr>
      <w:r w:rsidRPr="00735EB4">
        <w:t>Nicolas DAVID</w:t>
      </w:r>
      <w:r w:rsidR="00504E7C" w:rsidRPr="00735EB4">
        <w:t>, Oddo BHF</w:t>
      </w:r>
    </w:p>
    <w:p w14:paraId="160B8E94" w14:textId="5D8EE656" w:rsidR="006529D3" w:rsidRPr="00735EB4" w:rsidRDefault="006529D3" w:rsidP="006529D3">
      <w:pPr>
        <w:rPr>
          <w:rFonts w:cs="Times New Roman"/>
        </w:rPr>
      </w:pPr>
      <w:r w:rsidRPr="00735EB4">
        <w:rPr>
          <w:rFonts w:cs="Times New Roman"/>
        </w:rPr>
        <w:t xml:space="preserve">Good afternoon, Bruno. </w:t>
      </w:r>
      <w:r w:rsidR="00D678D1" w:rsidRPr="00735EB4">
        <w:rPr>
          <w:rFonts w:cs="Times New Roman"/>
        </w:rPr>
        <w:t>I</w:t>
      </w:r>
      <w:r w:rsidRPr="00735EB4">
        <w:rPr>
          <w:rFonts w:cs="Times New Roman"/>
        </w:rPr>
        <w:t xml:space="preserve"> had a first question regarding the headcount figures that you mentioned</w:t>
      </w:r>
      <w:r w:rsidR="00D678D1" w:rsidRPr="00735EB4">
        <w:rPr>
          <w:rFonts w:cs="Times New Roman"/>
        </w:rPr>
        <w:t xml:space="preserve">: </w:t>
      </w:r>
      <w:r w:rsidRPr="00735EB4">
        <w:rPr>
          <w:rFonts w:cs="Times New Roman"/>
        </w:rPr>
        <w:t>58</w:t>
      </w:r>
      <w:r w:rsidR="00D678D1" w:rsidRPr="00735EB4">
        <w:rPr>
          <w:rFonts w:cs="Times New Roman"/>
        </w:rPr>
        <w:t> </w:t>
      </w:r>
      <w:r w:rsidRPr="00735EB4">
        <w:rPr>
          <w:rFonts w:cs="Times New Roman"/>
        </w:rPr>
        <w:t xml:space="preserve">000 people at the end of the year. Does this include </w:t>
      </w:r>
      <w:r w:rsidR="00D678D1" w:rsidRPr="00735EB4">
        <w:rPr>
          <w:rFonts w:cs="Times New Roman"/>
        </w:rPr>
        <w:t>W</w:t>
      </w:r>
      <w:r w:rsidRPr="00735EB4">
        <w:rPr>
          <w:rFonts w:cs="Times New Roman"/>
        </w:rPr>
        <w:t>orldgrid?</w:t>
      </w:r>
    </w:p>
    <w:p w14:paraId="0EE94CFA" w14:textId="101D0357" w:rsidR="00D678D1" w:rsidRPr="00735EB4" w:rsidRDefault="00D678D1" w:rsidP="00D678D1">
      <w:pPr>
        <w:pStyle w:val="Nom"/>
      </w:pPr>
      <w:r w:rsidRPr="00735EB4">
        <w:t>Bruno BENOLIEL</w:t>
      </w:r>
    </w:p>
    <w:p w14:paraId="4EE13AA2" w14:textId="77777777" w:rsidR="00D678D1" w:rsidRPr="00735EB4" w:rsidRDefault="006529D3" w:rsidP="006529D3">
      <w:pPr>
        <w:rPr>
          <w:rFonts w:cs="Times New Roman"/>
        </w:rPr>
      </w:pPr>
      <w:r w:rsidRPr="00735EB4">
        <w:rPr>
          <w:rFonts w:cs="Times New Roman"/>
        </w:rPr>
        <w:t>It</w:t>
      </w:r>
      <w:r w:rsidR="00D678D1" w:rsidRPr="00735EB4">
        <w:rPr>
          <w:rFonts w:cs="Times New Roman"/>
        </w:rPr>
        <w:t xml:space="preserve"> i</w:t>
      </w:r>
      <w:r w:rsidRPr="00735EB4">
        <w:rPr>
          <w:rFonts w:cs="Times New Roman"/>
        </w:rPr>
        <w:t xml:space="preserve">s an excellent question. Indeed, I should have said so. This figure does not include </w:t>
      </w:r>
      <w:r w:rsidR="00D678D1" w:rsidRPr="00735EB4">
        <w:rPr>
          <w:rFonts w:cs="Times New Roman"/>
        </w:rPr>
        <w:t>W</w:t>
      </w:r>
      <w:r w:rsidRPr="00735EB4">
        <w:rPr>
          <w:rFonts w:cs="Times New Roman"/>
        </w:rPr>
        <w:t>orldgrid.</w:t>
      </w:r>
      <w:r w:rsidR="00D678D1" w:rsidRPr="00735EB4">
        <w:rPr>
          <w:rFonts w:cs="Times New Roman"/>
        </w:rPr>
        <w:t xml:space="preserve"> </w:t>
      </w:r>
      <w:r w:rsidRPr="00735EB4">
        <w:rPr>
          <w:rFonts w:cs="Times New Roman"/>
        </w:rPr>
        <w:t>Worldgrid will be consolidated as of 1</w:t>
      </w:r>
      <w:r w:rsidR="00D678D1" w:rsidRPr="00735EB4">
        <w:rPr>
          <w:rFonts w:cs="Times New Roman"/>
        </w:rPr>
        <w:t> </w:t>
      </w:r>
      <w:r w:rsidRPr="00735EB4">
        <w:rPr>
          <w:rFonts w:cs="Times New Roman"/>
        </w:rPr>
        <w:t xml:space="preserve">January this year. The figures as of </w:t>
      </w:r>
      <w:r w:rsidR="00D678D1" w:rsidRPr="00735EB4">
        <w:rPr>
          <w:rFonts w:cs="Times New Roman"/>
        </w:rPr>
        <w:t>31 </w:t>
      </w:r>
      <w:r w:rsidRPr="00735EB4">
        <w:rPr>
          <w:rFonts w:cs="Times New Roman"/>
        </w:rPr>
        <w:t>December</w:t>
      </w:r>
      <w:r w:rsidR="00D678D1" w:rsidRPr="00735EB4">
        <w:rPr>
          <w:rFonts w:cs="Times New Roman"/>
        </w:rPr>
        <w:t> </w:t>
      </w:r>
      <w:r w:rsidRPr="00735EB4">
        <w:rPr>
          <w:rFonts w:cs="Times New Roman"/>
        </w:rPr>
        <w:t xml:space="preserve">2024 do not include it. </w:t>
      </w:r>
    </w:p>
    <w:p w14:paraId="5A51A8BE" w14:textId="00570444" w:rsidR="00D678D1" w:rsidRPr="00735EB4" w:rsidRDefault="00D678D1" w:rsidP="00D678D1">
      <w:pPr>
        <w:pStyle w:val="Nom"/>
      </w:pPr>
      <w:bookmarkStart w:id="1" w:name="_Hlk189071450"/>
      <w:r w:rsidRPr="00735EB4">
        <w:t>Nicolas DAVID</w:t>
      </w:r>
    </w:p>
    <w:bookmarkEnd w:id="1"/>
    <w:p w14:paraId="0ED2E798" w14:textId="1B6FE308" w:rsidR="006529D3" w:rsidRPr="00735EB4" w:rsidRDefault="006529D3" w:rsidP="006529D3">
      <w:pPr>
        <w:rPr>
          <w:rFonts w:cs="Times New Roman"/>
        </w:rPr>
      </w:pPr>
      <w:r w:rsidRPr="00735EB4">
        <w:rPr>
          <w:rFonts w:cs="Times New Roman"/>
        </w:rPr>
        <w:t xml:space="preserve">I struggle to reconcile </w:t>
      </w:r>
      <w:r w:rsidR="004656C0" w:rsidRPr="00735EB4">
        <w:rPr>
          <w:rFonts w:cs="Times New Roman"/>
        </w:rPr>
        <w:t xml:space="preserve">that </w:t>
      </w:r>
      <w:r w:rsidRPr="00735EB4">
        <w:rPr>
          <w:rFonts w:cs="Times New Roman"/>
        </w:rPr>
        <w:t>because you were already at 58</w:t>
      </w:r>
      <w:r w:rsidR="004656C0" w:rsidRPr="00735EB4">
        <w:rPr>
          <w:rFonts w:cs="Times New Roman"/>
        </w:rPr>
        <w:t> </w:t>
      </w:r>
      <w:r w:rsidRPr="00735EB4">
        <w:rPr>
          <w:rFonts w:cs="Times New Roman"/>
        </w:rPr>
        <w:t>000 at the end of September, if I remember correctly.</w:t>
      </w:r>
    </w:p>
    <w:p w14:paraId="02886118" w14:textId="5EB1EC6A" w:rsidR="004656C0" w:rsidRPr="00735EB4" w:rsidRDefault="004656C0" w:rsidP="004656C0">
      <w:pPr>
        <w:pStyle w:val="Nom"/>
      </w:pPr>
      <w:r w:rsidRPr="00735EB4">
        <w:t>Bruno BENOLIEL</w:t>
      </w:r>
    </w:p>
    <w:p w14:paraId="430F97E0" w14:textId="77777777" w:rsidR="004656C0" w:rsidRPr="00735EB4" w:rsidRDefault="006529D3" w:rsidP="006529D3">
      <w:pPr>
        <w:rPr>
          <w:rFonts w:cs="Times New Roman"/>
        </w:rPr>
      </w:pPr>
      <w:r w:rsidRPr="00735EB4">
        <w:rPr>
          <w:rFonts w:cs="Times New Roman"/>
        </w:rPr>
        <w:t xml:space="preserve">Exactly. </w:t>
      </w:r>
    </w:p>
    <w:p w14:paraId="31CE9AAE" w14:textId="683E9EC8" w:rsidR="004656C0" w:rsidRPr="00735EB4" w:rsidRDefault="004656C0" w:rsidP="004656C0">
      <w:pPr>
        <w:pStyle w:val="Nom"/>
      </w:pPr>
      <w:r w:rsidRPr="00735EB4">
        <w:t>Nicolas DAVID</w:t>
      </w:r>
    </w:p>
    <w:p w14:paraId="27D454E9" w14:textId="63EA1658" w:rsidR="004656C0" w:rsidRPr="00735EB4" w:rsidRDefault="004656C0" w:rsidP="006529D3">
      <w:pPr>
        <w:rPr>
          <w:rFonts w:cs="Times New Roman"/>
        </w:rPr>
      </w:pPr>
      <w:r w:rsidRPr="00735EB4">
        <w:rPr>
          <w:rFonts w:cs="Times New Roman"/>
        </w:rPr>
        <w:t>Therefore, t</w:t>
      </w:r>
      <w:r w:rsidR="006529D3" w:rsidRPr="00735EB4">
        <w:rPr>
          <w:rFonts w:cs="Times New Roman"/>
        </w:rPr>
        <w:t>here has</w:t>
      </w:r>
      <w:r w:rsidRPr="00735EB4">
        <w:rPr>
          <w:rFonts w:cs="Times New Roman"/>
        </w:rPr>
        <w:t xml:space="preserve"> </w:t>
      </w:r>
      <w:r w:rsidR="006529D3" w:rsidRPr="00735EB4">
        <w:rPr>
          <w:rFonts w:cs="Times New Roman"/>
        </w:rPr>
        <w:t>n</w:t>
      </w:r>
      <w:r w:rsidRPr="00735EB4">
        <w:rPr>
          <w:rFonts w:cs="Times New Roman"/>
        </w:rPr>
        <w:t>o</w:t>
      </w:r>
      <w:r w:rsidR="006529D3" w:rsidRPr="00735EB4">
        <w:rPr>
          <w:rFonts w:cs="Times New Roman"/>
        </w:rPr>
        <w:t xml:space="preserve">t been any additional M&amp;A impact? </w:t>
      </w:r>
    </w:p>
    <w:p w14:paraId="43EFE9E1" w14:textId="26E9B668" w:rsidR="004656C0" w:rsidRPr="00735EB4" w:rsidRDefault="004656C0" w:rsidP="004656C0">
      <w:pPr>
        <w:pStyle w:val="Nom"/>
      </w:pPr>
      <w:r w:rsidRPr="00735EB4">
        <w:t>Bruno BENOLIEL</w:t>
      </w:r>
    </w:p>
    <w:p w14:paraId="0E2942AE" w14:textId="77777777" w:rsidR="004C306B" w:rsidRPr="00735EB4" w:rsidRDefault="006529D3" w:rsidP="006529D3">
      <w:pPr>
        <w:rPr>
          <w:rFonts w:cs="Times New Roman"/>
        </w:rPr>
      </w:pPr>
      <w:r w:rsidRPr="00735EB4">
        <w:rPr>
          <w:rFonts w:cs="Times New Roman"/>
        </w:rPr>
        <w:t>Yes.</w:t>
      </w:r>
      <w:r w:rsidR="000E499E" w:rsidRPr="00735EB4">
        <w:rPr>
          <w:rFonts w:cs="Times New Roman"/>
        </w:rPr>
        <w:t xml:space="preserve"> </w:t>
      </w:r>
      <w:r w:rsidRPr="00735EB4">
        <w:rPr>
          <w:rFonts w:cs="Times New Roman"/>
        </w:rPr>
        <w:t>Let me give you the figures</w:t>
      </w:r>
      <w:r w:rsidR="000E499E" w:rsidRPr="00735EB4">
        <w:rPr>
          <w:rFonts w:cs="Times New Roman"/>
        </w:rPr>
        <w:t>,</w:t>
      </w:r>
      <w:r w:rsidRPr="00735EB4">
        <w:rPr>
          <w:rFonts w:cs="Times New Roman"/>
        </w:rPr>
        <w:t xml:space="preserve"> as I usually do. If we look</w:t>
      </w:r>
      <w:r w:rsidR="000E499E" w:rsidRPr="00735EB4">
        <w:rPr>
          <w:rFonts w:cs="Times New Roman"/>
        </w:rPr>
        <w:t xml:space="preserve"> at</w:t>
      </w:r>
      <w:r w:rsidRPr="00735EB4">
        <w:rPr>
          <w:rFonts w:cs="Times New Roman"/>
        </w:rPr>
        <w:t xml:space="preserve"> the entire year, organically speaking, we have lost 448 people</w:t>
      </w:r>
      <w:r w:rsidR="000E499E" w:rsidRPr="00735EB4">
        <w:rPr>
          <w:rFonts w:cs="Times New Roman"/>
        </w:rPr>
        <w:t xml:space="preserve"> (</w:t>
      </w:r>
      <w:r w:rsidRPr="00735EB4">
        <w:rPr>
          <w:rFonts w:cs="Times New Roman"/>
        </w:rPr>
        <w:t>158 worldwide and 219 in France</w:t>
      </w:r>
      <w:r w:rsidR="000E499E" w:rsidRPr="00735EB4">
        <w:rPr>
          <w:rFonts w:cs="Times New Roman"/>
        </w:rPr>
        <w:t>)</w:t>
      </w:r>
      <w:r w:rsidRPr="00735EB4">
        <w:rPr>
          <w:rFonts w:cs="Times New Roman"/>
        </w:rPr>
        <w:t>. In Q4, we</w:t>
      </w:r>
      <w:r w:rsidR="000E499E" w:rsidRPr="00735EB4">
        <w:rPr>
          <w:rFonts w:cs="Times New Roman"/>
        </w:rPr>
        <w:t xml:space="preserve"> ha</w:t>
      </w:r>
      <w:r w:rsidRPr="00735EB4">
        <w:rPr>
          <w:rFonts w:cs="Times New Roman"/>
        </w:rPr>
        <w:t>ve lost 714 people in France and internationally, so 534 outside of France to cover the inter</w:t>
      </w:r>
      <w:r w:rsidR="00AC217B" w:rsidRPr="00735EB4">
        <w:rPr>
          <w:rFonts w:cs="Times New Roman"/>
        </w:rPr>
        <w:noBreakHyphen/>
      </w:r>
      <w:r w:rsidRPr="00735EB4">
        <w:rPr>
          <w:rFonts w:cs="Times New Roman"/>
        </w:rPr>
        <w:t>contract costs.</w:t>
      </w:r>
      <w:r w:rsidR="00AC217B" w:rsidRPr="00735EB4">
        <w:rPr>
          <w:rFonts w:cs="Times New Roman"/>
        </w:rPr>
        <w:t xml:space="preserve"> </w:t>
      </w:r>
      <w:r w:rsidRPr="00735EB4">
        <w:rPr>
          <w:rFonts w:cs="Times New Roman"/>
        </w:rPr>
        <w:t>This last quarter, we consolidated a company that we had acquired throughout the year, the VMO company in Vietnam. We thus have 694 engineers there as of 1</w:t>
      </w:r>
      <w:r w:rsidR="00A62A5D" w:rsidRPr="00735EB4">
        <w:rPr>
          <w:rFonts w:cs="Times New Roman"/>
        </w:rPr>
        <w:t> </w:t>
      </w:r>
      <w:r w:rsidRPr="00735EB4">
        <w:rPr>
          <w:rFonts w:cs="Times New Roman"/>
        </w:rPr>
        <w:t>October. There</w:t>
      </w:r>
      <w:r w:rsidR="00A62A5D" w:rsidRPr="00735EB4">
        <w:rPr>
          <w:rFonts w:cs="Times New Roman"/>
        </w:rPr>
        <w:t xml:space="preserve"> are</w:t>
      </w:r>
      <w:r w:rsidRPr="00735EB4">
        <w:rPr>
          <w:rFonts w:cs="Times New Roman"/>
        </w:rPr>
        <w:t xml:space="preserve"> about 1</w:t>
      </w:r>
      <w:r w:rsidR="00A62A5D" w:rsidRPr="00735EB4">
        <w:rPr>
          <w:rFonts w:cs="Times New Roman"/>
        </w:rPr>
        <w:t> </w:t>
      </w:r>
      <w:r w:rsidRPr="00735EB4">
        <w:rPr>
          <w:rFonts w:cs="Times New Roman"/>
        </w:rPr>
        <w:t xml:space="preserve">000 consultants </w:t>
      </w:r>
      <w:r w:rsidR="00A62A5D" w:rsidRPr="00735EB4">
        <w:rPr>
          <w:rFonts w:cs="Times New Roman"/>
        </w:rPr>
        <w:t>in</w:t>
      </w:r>
      <w:r w:rsidRPr="00735EB4">
        <w:rPr>
          <w:rFonts w:cs="Times New Roman"/>
        </w:rPr>
        <w:t xml:space="preserve"> that business, but a lot of them are external.</w:t>
      </w:r>
      <w:r w:rsidR="004C306B" w:rsidRPr="00735EB4">
        <w:rPr>
          <w:rFonts w:cs="Times New Roman"/>
        </w:rPr>
        <w:t xml:space="preserve"> W</w:t>
      </w:r>
      <w:r w:rsidRPr="00735EB4">
        <w:rPr>
          <w:rFonts w:cs="Times New Roman"/>
        </w:rPr>
        <w:t>e deconsolidated the business that we sold as of 1</w:t>
      </w:r>
      <w:r w:rsidR="004C306B" w:rsidRPr="00735EB4">
        <w:rPr>
          <w:rFonts w:cs="Times New Roman"/>
        </w:rPr>
        <w:t> </w:t>
      </w:r>
      <w:r w:rsidRPr="00735EB4">
        <w:rPr>
          <w:rFonts w:cs="Times New Roman"/>
        </w:rPr>
        <w:t xml:space="preserve">December and it had 230 people. </w:t>
      </w:r>
    </w:p>
    <w:p w14:paraId="0A8F3F52" w14:textId="59A66887" w:rsidR="004C306B" w:rsidRPr="00735EB4" w:rsidRDefault="004C306B" w:rsidP="004C306B">
      <w:pPr>
        <w:pStyle w:val="Nom"/>
      </w:pPr>
      <w:r w:rsidRPr="00735EB4">
        <w:lastRenderedPageBreak/>
        <w:t>Nicolas DAVID</w:t>
      </w:r>
    </w:p>
    <w:p w14:paraId="62C480A6" w14:textId="77777777" w:rsidR="004C306B" w:rsidRPr="00735EB4" w:rsidRDefault="006529D3" w:rsidP="006529D3">
      <w:pPr>
        <w:rPr>
          <w:rFonts w:cs="Times New Roman"/>
        </w:rPr>
      </w:pPr>
      <w:r w:rsidRPr="00735EB4">
        <w:rPr>
          <w:rFonts w:cs="Times New Roman"/>
        </w:rPr>
        <w:t xml:space="preserve">That is much clearer. </w:t>
      </w:r>
      <w:r w:rsidR="004C306B" w:rsidRPr="00735EB4">
        <w:rPr>
          <w:rFonts w:cs="Times New Roman"/>
        </w:rPr>
        <w:t xml:space="preserve">Therefore, </w:t>
      </w:r>
      <w:r w:rsidRPr="00735EB4">
        <w:rPr>
          <w:rFonts w:cs="Times New Roman"/>
        </w:rPr>
        <w:t xml:space="preserve">there were a lot of people who left in the </w:t>
      </w:r>
      <w:r w:rsidR="004C306B" w:rsidRPr="00735EB4">
        <w:rPr>
          <w:rFonts w:cs="Times New Roman"/>
        </w:rPr>
        <w:t>fourth</w:t>
      </w:r>
      <w:r w:rsidRPr="00735EB4">
        <w:rPr>
          <w:rFonts w:cs="Times New Roman"/>
        </w:rPr>
        <w:t xml:space="preserve"> quarter, I bet mostly in the automotive sector.</w:t>
      </w:r>
      <w:r w:rsidR="004C306B" w:rsidRPr="00735EB4">
        <w:rPr>
          <w:rFonts w:cs="Times New Roman"/>
        </w:rPr>
        <w:t xml:space="preserve"> </w:t>
      </w:r>
      <w:r w:rsidRPr="00735EB4">
        <w:rPr>
          <w:rFonts w:cs="Times New Roman"/>
        </w:rPr>
        <w:t>Does this mean that there will be exceptional costs</w:t>
      </w:r>
      <w:r w:rsidR="004C306B" w:rsidRPr="00735EB4">
        <w:rPr>
          <w:rFonts w:cs="Times New Roman"/>
        </w:rPr>
        <w:t>,</w:t>
      </w:r>
      <w:r w:rsidRPr="00735EB4">
        <w:rPr>
          <w:rFonts w:cs="Times New Roman"/>
        </w:rPr>
        <w:t xml:space="preserve"> as for MOA</w:t>
      </w:r>
      <w:r w:rsidR="004C306B" w:rsidRPr="00735EB4">
        <w:rPr>
          <w:rFonts w:cs="Times New Roman"/>
        </w:rPr>
        <w:t>,</w:t>
      </w:r>
      <w:r w:rsidRPr="00735EB4">
        <w:rPr>
          <w:rFonts w:cs="Times New Roman"/>
        </w:rPr>
        <w:t xml:space="preserve"> for the </w:t>
      </w:r>
      <w:r w:rsidR="004C306B" w:rsidRPr="00735EB4">
        <w:rPr>
          <w:rFonts w:cs="Times New Roman"/>
        </w:rPr>
        <w:t>first</w:t>
      </w:r>
      <w:r w:rsidRPr="00735EB4">
        <w:rPr>
          <w:rFonts w:cs="Times New Roman"/>
        </w:rPr>
        <w:t xml:space="preserve"> quarter? </w:t>
      </w:r>
    </w:p>
    <w:p w14:paraId="317E9FDB" w14:textId="36326307" w:rsidR="004C306B" w:rsidRPr="00735EB4" w:rsidRDefault="001B7E97" w:rsidP="001B7E97">
      <w:pPr>
        <w:pStyle w:val="Nom"/>
      </w:pPr>
      <w:bookmarkStart w:id="2" w:name="_Hlk189072592"/>
      <w:r w:rsidRPr="00735EB4">
        <w:t>Bruno BENOLIEL</w:t>
      </w:r>
    </w:p>
    <w:bookmarkEnd w:id="2"/>
    <w:p w14:paraId="322C3BD8" w14:textId="5EB64C19" w:rsidR="006529D3" w:rsidRPr="00735EB4" w:rsidRDefault="006529D3" w:rsidP="006529D3">
      <w:pPr>
        <w:rPr>
          <w:rFonts w:cs="Times New Roman"/>
        </w:rPr>
      </w:pPr>
      <w:r w:rsidRPr="00735EB4">
        <w:rPr>
          <w:rFonts w:cs="Times New Roman"/>
        </w:rPr>
        <w:t xml:space="preserve">We had some during the </w:t>
      </w:r>
      <w:r w:rsidR="001B7E97" w:rsidRPr="00735EB4">
        <w:rPr>
          <w:rFonts w:cs="Times New Roman"/>
        </w:rPr>
        <w:t>first</w:t>
      </w:r>
      <w:r w:rsidRPr="00735EB4">
        <w:rPr>
          <w:rFonts w:cs="Times New Roman"/>
        </w:rPr>
        <w:t xml:space="preserve"> semester. We will have some in the </w:t>
      </w:r>
      <w:r w:rsidR="001B7E97" w:rsidRPr="00735EB4">
        <w:rPr>
          <w:rFonts w:cs="Times New Roman"/>
        </w:rPr>
        <w:t xml:space="preserve">second </w:t>
      </w:r>
      <w:r w:rsidRPr="00735EB4">
        <w:rPr>
          <w:rFonts w:cs="Times New Roman"/>
        </w:rPr>
        <w:t>semester as well, which will be at least the same.</w:t>
      </w:r>
      <w:r w:rsidR="001B7E97" w:rsidRPr="00735EB4">
        <w:rPr>
          <w:rFonts w:cs="Times New Roman"/>
        </w:rPr>
        <w:t xml:space="preserve"> </w:t>
      </w:r>
      <w:r w:rsidRPr="00735EB4">
        <w:rPr>
          <w:rFonts w:cs="Times New Roman"/>
        </w:rPr>
        <w:t>There will be restructuring costs, the cost of people leaving</w:t>
      </w:r>
      <w:r w:rsidR="001B7E97" w:rsidRPr="00735EB4">
        <w:rPr>
          <w:rFonts w:cs="Times New Roman"/>
        </w:rPr>
        <w:t>,</w:t>
      </w:r>
      <w:r w:rsidRPr="00735EB4">
        <w:rPr>
          <w:rFonts w:cs="Times New Roman"/>
        </w:rPr>
        <w:t xml:space="preserve"> as well</w:t>
      </w:r>
      <w:r w:rsidR="001B7E97" w:rsidRPr="00735EB4">
        <w:rPr>
          <w:rFonts w:cs="Times New Roman"/>
        </w:rPr>
        <w:t xml:space="preserve"> as</w:t>
      </w:r>
      <w:r w:rsidRPr="00735EB4">
        <w:rPr>
          <w:rFonts w:cs="Times New Roman"/>
        </w:rPr>
        <w:t xml:space="preserve"> transaction costs. There will</w:t>
      </w:r>
      <w:r w:rsidR="001B7E97" w:rsidRPr="00735EB4">
        <w:rPr>
          <w:rFonts w:cs="Times New Roman"/>
        </w:rPr>
        <w:t xml:space="preserve"> also</w:t>
      </w:r>
      <w:r w:rsidRPr="00735EB4">
        <w:rPr>
          <w:rFonts w:cs="Times New Roman"/>
        </w:rPr>
        <w:t xml:space="preserve"> be the acquisition costs of World</w:t>
      </w:r>
      <w:r w:rsidR="001B7E97" w:rsidRPr="00735EB4">
        <w:rPr>
          <w:rFonts w:cs="Times New Roman"/>
        </w:rPr>
        <w:t>g</w:t>
      </w:r>
      <w:r w:rsidRPr="00735EB4">
        <w:rPr>
          <w:rFonts w:cs="Times New Roman"/>
        </w:rPr>
        <w:t>rid</w:t>
      </w:r>
      <w:r w:rsidR="001B7E97" w:rsidRPr="00735EB4">
        <w:rPr>
          <w:rFonts w:cs="Times New Roman"/>
        </w:rPr>
        <w:t>,</w:t>
      </w:r>
      <w:r w:rsidRPr="00735EB4">
        <w:rPr>
          <w:rFonts w:cs="Times New Roman"/>
        </w:rPr>
        <w:t xml:space="preserve"> and its integration costs</w:t>
      </w:r>
      <w:r w:rsidR="001B7E97" w:rsidRPr="00735EB4">
        <w:rPr>
          <w:rFonts w:cs="Times New Roman"/>
        </w:rPr>
        <w:t>, which</w:t>
      </w:r>
      <w:r w:rsidRPr="00735EB4">
        <w:rPr>
          <w:rFonts w:cs="Times New Roman"/>
        </w:rPr>
        <w:t xml:space="preserve"> will continue throughout 2025</w:t>
      </w:r>
      <w:r w:rsidR="001B7E97" w:rsidRPr="00735EB4">
        <w:rPr>
          <w:rFonts w:cs="Times New Roman"/>
        </w:rPr>
        <w:t>,</w:t>
      </w:r>
      <w:r w:rsidRPr="00735EB4">
        <w:rPr>
          <w:rFonts w:cs="Times New Roman"/>
        </w:rPr>
        <w:t xml:space="preserve"> and the</w:t>
      </w:r>
      <w:r w:rsidR="001B7E97" w:rsidRPr="00735EB4">
        <w:rPr>
          <w:rFonts w:cs="Times New Roman"/>
        </w:rPr>
        <w:t>y</w:t>
      </w:r>
      <w:r w:rsidRPr="00735EB4">
        <w:rPr>
          <w:rFonts w:cs="Times New Roman"/>
        </w:rPr>
        <w:t xml:space="preserve"> are far higher than what we usually see at Alten because we</w:t>
      </w:r>
      <w:r w:rsidR="001B7E97" w:rsidRPr="00735EB4">
        <w:rPr>
          <w:rFonts w:cs="Times New Roman"/>
        </w:rPr>
        <w:t xml:space="preserve"> a</w:t>
      </w:r>
      <w:r w:rsidRPr="00735EB4">
        <w:rPr>
          <w:rFonts w:cs="Times New Roman"/>
        </w:rPr>
        <w:t>re trying to rationali</w:t>
      </w:r>
      <w:r w:rsidR="001B7E97" w:rsidRPr="00735EB4">
        <w:rPr>
          <w:rFonts w:cs="Times New Roman"/>
        </w:rPr>
        <w:t>s</w:t>
      </w:r>
      <w:r w:rsidRPr="00735EB4">
        <w:rPr>
          <w:rFonts w:cs="Times New Roman"/>
        </w:rPr>
        <w:t>e premises everywhere in order to cut costs as well. We started that in 2024.</w:t>
      </w:r>
    </w:p>
    <w:p w14:paraId="1514641D" w14:textId="18F376BA" w:rsidR="001B7E97" w:rsidRPr="00735EB4" w:rsidRDefault="001B7E97" w:rsidP="001B7E97">
      <w:pPr>
        <w:pStyle w:val="Nom"/>
      </w:pPr>
      <w:bookmarkStart w:id="3" w:name="_Hlk189075428"/>
      <w:r w:rsidRPr="00735EB4">
        <w:t>Nicolas DAVID</w:t>
      </w:r>
    </w:p>
    <w:bookmarkEnd w:id="3"/>
    <w:p w14:paraId="401CCA85" w14:textId="6295D0C4" w:rsidR="006529D3" w:rsidRPr="00735EB4" w:rsidRDefault="006529D3" w:rsidP="006529D3">
      <w:pPr>
        <w:rPr>
          <w:rFonts w:cs="Times New Roman"/>
        </w:rPr>
      </w:pPr>
      <w:r w:rsidRPr="00735EB4">
        <w:rPr>
          <w:rFonts w:cs="Times New Roman"/>
        </w:rPr>
        <w:t xml:space="preserve">I saw in the press release that you mentioned civil aviation as being one of the growing sectors. That was for the whole year, right? Not to say that </w:t>
      </w:r>
      <w:r w:rsidR="00484581" w:rsidRPr="00735EB4">
        <w:rPr>
          <w:rFonts w:cs="Times New Roman"/>
        </w:rPr>
        <w:t xml:space="preserve">that sector had been doing well </w:t>
      </w:r>
      <w:r w:rsidRPr="00735EB4">
        <w:rPr>
          <w:rFonts w:cs="Times New Roman"/>
        </w:rPr>
        <w:t xml:space="preserve">during the </w:t>
      </w:r>
      <w:r w:rsidR="00484581" w:rsidRPr="00735EB4">
        <w:rPr>
          <w:rFonts w:cs="Times New Roman"/>
        </w:rPr>
        <w:t>fourth</w:t>
      </w:r>
      <w:r w:rsidRPr="00735EB4">
        <w:rPr>
          <w:rFonts w:cs="Times New Roman"/>
        </w:rPr>
        <w:t xml:space="preserve"> quarter.</w:t>
      </w:r>
    </w:p>
    <w:p w14:paraId="71F7068D" w14:textId="389EA83D" w:rsidR="00484581" w:rsidRPr="00735EB4" w:rsidRDefault="00484581" w:rsidP="00484581">
      <w:pPr>
        <w:pStyle w:val="Nom"/>
      </w:pPr>
      <w:bookmarkStart w:id="4" w:name="_Hlk189075445"/>
      <w:r w:rsidRPr="00735EB4">
        <w:t>Bruno BENOLIEL</w:t>
      </w:r>
    </w:p>
    <w:bookmarkEnd w:id="4"/>
    <w:p w14:paraId="293473FD" w14:textId="77777777" w:rsidR="00FD1F28" w:rsidRPr="00735EB4" w:rsidRDefault="00E76730" w:rsidP="006529D3">
      <w:pPr>
        <w:rPr>
          <w:rFonts w:cs="Times New Roman"/>
        </w:rPr>
      </w:pPr>
      <w:r w:rsidRPr="00735EB4">
        <w:rPr>
          <w:rFonts w:cs="Times New Roman"/>
        </w:rPr>
        <w:t>That is</w:t>
      </w:r>
      <w:r w:rsidR="006529D3" w:rsidRPr="00735EB4">
        <w:rPr>
          <w:rFonts w:cs="Times New Roman"/>
        </w:rPr>
        <w:t xml:space="preserve"> clearly not the case for Airbus</w:t>
      </w:r>
      <w:r w:rsidRPr="00735EB4">
        <w:rPr>
          <w:rFonts w:cs="Times New Roman"/>
        </w:rPr>
        <w:t>,</w:t>
      </w:r>
      <w:r w:rsidR="006529D3" w:rsidRPr="00735EB4">
        <w:rPr>
          <w:rFonts w:cs="Times New Roman"/>
        </w:rPr>
        <w:t xml:space="preserve"> but I</w:t>
      </w:r>
      <w:r w:rsidRPr="00735EB4">
        <w:rPr>
          <w:rFonts w:cs="Times New Roman"/>
        </w:rPr>
        <w:t xml:space="preserve"> a</w:t>
      </w:r>
      <w:r w:rsidR="006529D3" w:rsidRPr="00735EB4">
        <w:rPr>
          <w:rFonts w:cs="Times New Roman"/>
        </w:rPr>
        <w:t xml:space="preserve">m not sure how to understand this sentence. </w:t>
      </w:r>
      <w:r w:rsidR="00C321B8" w:rsidRPr="00735EB4">
        <w:rPr>
          <w:rFonts w:cs="Times New Roman"/>
        </w:rPr>
        <w:t>C</w:t>
      </w:r>
      <w:r w:rsidR="006529D3" w:rsidRPr="00735EB4">
        <w:rPr>
          <w:rFonts w:cs="Times New Roman"/>
        </w:rPr>
        <w:t>ivil aviation continued its growth</w:t>
      </w:r>
      <w:r w:rsidR="00C321B8" w:rsidRPr="00735EB4">
        <w:rPr>
          <w:rFonts w:cs="Times New Roman"/>
        </w:rPr>
        <w:t>,</w:t>
      </w:r>
      <w:r w:rsidR="006529D3" w:rsidRPr="00735EB4">
        <w:rPr>
          <w:rFonts w:cs="Times New Roman"/>
        </w:rPr>
        <w:t xml:space="preserve"> even through the last quarter, even for the </w:t>
      </w:r>
      <w:r w:rsidR="00C321B8" w:rsidRPr="00735EB4">
        <w:rPr>
          <w:rFonts w:cs="Times New Roman"/>
        </w:rPr>
        <w:t>aerospace</w:t>
      </w:r>
      <w:r w:rsidR="006529D3" w:rsidRPr="00735EB4">
        <w:rPr>
          <w:rFonts w:cs="Times New Roman"/>
        </w:rPr>
        <w:t xml:space="preserve"> industry</w:t>
      </w:r>
      <w:r w:rsidR="00C321B8" w:rsidRPr="00735EB4">
        <w:rPr>
          <w:rFonts w:cs="Times New Roman"/>
        </w:rPr>
        <w:t>, b</w:t>
      </w:r>
      <w:r w:rsidR="006529D3" w:rsidRPr="00735EB4">
        <w:rPr>
          <w:rFonts w:cs="Times New Roman"/>
        </w:rPr>
        <w:t xml:space="preserve">oth </w:t>
      </w:r>
      <w:r w:rsidR="00C321B8" w:rsidRPr="00735EB4">
        <w:rPr>
          <w:rFonts w:cs="Times New Roman"/>
        </w:rPr>
        <w:t>aero</w:t>
      </w:r>
      <w:r w:rsidR="006529D3" w:rsidRPr="00735EB4">
        <w:rPr>
          <w:rFonts w:cs="Times New Roman"/>
        </w:rPr>
        <w:t xml:space="preserve">space and civil aviation, even if </w:t>
      </w:r>
      <w:r w:rsidR="00C321B8" w:rsidRPr="00735EB4">
        <w:rPr>
          <w:rFonts w:cs="Times New Roman"/>
        </w:rPr>
        <w:t>aerospace</w:t>
      </w:r>
      <w:r w:rsidR="006529D3" w:rsidRPr="00735EB4">
        <w:rPr>
          <w:rFonts w:cs="Times New Roman"/>
        </w:rPr>
        <w:t xml:space="preserve"> has decreased. </w:t>
      </w:r>
      <w:r w:rsidR="00FD1F28" w:rsidRPr="00735EB4">
        <w:rPr>
          <w:rFonts w:cs="Times New Roman"/>
        </w:rPr>
        <w:t>T</w:t>
      </w:r>
      <w:r w:rsidR="006529D3" w:rsidRPr="00735EB4">
        <w:rPr>
          <w:rFonts w:cs="Times New Roman"/>
        </w:rPr>
        <w:t>hey</w:t>
      </w:r>
      <w:r w:rsidR="00FD1F28" w:rsidRPr="00735EB4">
        <w:rPr>
          <w:rFonts w:cs="Times New Roman"/>
        </w:rPr>
        <w:t xml:space="preserve"> ha</w:t>
      </w:r>
      <w:r w:rsidR="006529D3" w:rsidRPr="00735EB4">
        <w:rPr>
          <w:rFonts w:cs="Times New Roman"/>
        </w:rPr>
        <w:t xml:space="preserve">ve had </w:t>
      </w:r>
      <w:r w:rsidR="00FD1F28" w:rsidRPr="00735EB4">
        <w:rPr>
          <w:rFonts w:cs="Times New Roman"/>
        </w:rPr>
        <w:t>g</w:t>
      </w:r>
      <w:r w:rsidR="006529D3" w:rsidRPr="00735EB4">
        <w:rPr>
          <w:rFonts w:cs="Times New Roman"/>
        </w:rPr>
        <w:t>rowth</w:t>
      </w:r>
      <w:r w:rsidR="00FD1F28" w:rsidRPr="00735EB4">
        <w:rPr>
          <w:rFonts w:cs="Times New Roman"/>
        </w:rPr>
        <w:t xml:space="preserve"> of 3%</w:t>
      </w:r>
      <w:r w:rsidR="006529D3" w:rsidRPr="00735EB4">
        <w:rPr>
          <w:rFonts w:cs="Times New Roman"/>
        </w:rPr>
        <w:t xml:space="preserve"> during the last quarter</w:t>
      </w:r>
      <w:r w:rsidR="00FD1F28" w:rsidRPr="00735EB4">
        <w:rPr>
          <w:rFonts w:cs="Times New Roman"/>
        </w:rPr>
        <w:t>. However,</w:t>
      </w:r>
      <w:r w:rsidR="006529D3" w:rsidRPr="00735EB4">
        <w:rPr>
          <w:rFonts w:cs="Times New Roman"/>
        </w:rPr>
        <w:t xml:space="preserve"> the </w:t>
      </w:r>
      <w:r w:rsidR="00FD1F28" w:rsidRPr="00735EB4">
        <w:rPr>
          <w:rFonts w:cs="Times New Roman"/>
        </w:rPr>
        <w:t>first</w:t>
      </w:r>
      <w:r w:rsidR="006529D3" w:rsidRPr="00735EB4">
        <w:rPr>
          <w:rFonts w:cs="Times New Roman"/>
        </w:rPr>
        <w:t xml:space="preserve"> semester growth dynamic was much more </w:t>
      </w:r>
      <w:r w:rsidR="00AE560E" w:rsidRPr="00735EB4">
        <w:rPr>
          <w:rFonts w:cs="Times New Roman"/>
        </w:rPr>
        <w:t>favourable</w:t>
      </w:r>
      <w:r w:rsidR="00FD1F28" w:rsidRPr="00735EB4">
        <w:rPr>
          <w:rFonts w:cs="Times New Roman"/>
        </w:rPr>
        <w:t>,</w:t>
      </w:r>
      <w:r w:rsidR="006529D3" w:rsidRPr="00735EB4">
        <w:rPr>
          <w:rFonts w:cs="Times New Roman"/>
        </w:rPr>
        <w:t xml:space="preserve"> and it was based in part on sectors that had positive growth</w:t>
      </w:r>
      <w:r w:rsidR="00FD1F28" w:rsidRPr="00735EB4">
        <w:rPr>
          <w:rFonts w:cs="Times New Roman"/>
        </w:rPr>
        <w:t>,</w:t>
      </w:r>
      <w:r w:rsidR="006529D3" w:rsidRPr="00735EB4">
        <w:rPr>
          <w:rFonts w:cs="Times New Roman"/>
        </w:rPr>
        <w:t xml:space="preserve"> as well as a much more dynamic civil aviation sector.</w:t>
      </w:r>
      <w:r w:rsidR="00FD1F28" w:rsidRPr="00735EB4">
        <w:rPr>
          <w:rFonts w:cs="Times New Roman"/>
        </w:rPr>
        <w:t xml:space="preserve"> O</w:t>
      </w:r>
      <w:r w:rsidR="006529D3" w:rsidRPr="00735EB4">
        <w:rPr>
          <w:rFonts w:cs="Times New Roman"/>
        </w:rPr>
        <w:t xml:space="preserve">verall, if I only look at civil aeronautics, the </w:t>
      </w:r>
      <w:r w:rsidR="00FD1F28" w:rsidRPr="00735EB4">
        <w:rPr>
          <w:rFonts w:cs="Times New Roman"/>
        </w:rPr>
        <w:t>first</w:t>
      </w:r>
      <w:r w:rsidR="006529D3" w:rsidRPr="00735EB4">
        <w:rPr>
          <w:rFonts w:cs="Times New Roman"/>
        </w:rPr>
        <w:t xml:space="preserve"> semester had a 12.5% growth whereas the </w:t>
      </w:r>
      <w:r w:rsidR="00FD1F28" w:rsidRPr="00735EB4">
        <w:rPr>
          <w:rFonts w:cs="Times New Roman"/>
        </w:rPr>
        <w:t>second</w:t>
      </w:r>
      <w:r w:rsidR="006529D3" w:rsidRPr="00735EB4">
        <w:rPr>
          <w:rFonts w:cs="Times New Roman"/>
        </w:rPr>
        <w:t xml:space="preserve"> semester</w:t>
      </w:r>
      <w:r w:rsidR="00FD1F28" w:rsidRPr="00735EB4">
        <w:rPr>
          <w:rFonts w:cs="Times New Roman"/>
        </w:rPr>
        <w:t>,</w:t>
      </w:r>
      <w:r w:rsidR="006529D3" w:rsidRPr="00735EB4">
        <w:rPr>
          <w:rFonts w:cs="Times New Roman"/>
        </w:rPr>
        <w:t xml:space="preserve"> between parts manufacturers and manufacturers</w:t>
      </w:r>
      <w:r w:rsidR="00FD1F28" w:rsidRPr="00735EB4">
        <w:rPr>
          <w:rFonts w:cs="Times New Roman"/>
        </w:rPr>
        <w:t>,</w:t>
      </w:r>
      <w:r w:rsidR="006529D3" w:rsidRPr="00735EB4">
        <w:rPr>
          <w:rFonts w:cs="Times New Roman"/>
        </w:rPr>
        <w:t xml:space="preserve"> is only growing by 5%. </w:t>
      </w:r>
      <w:r w:rsidR="00FD1F28" w:rsidRPr="00735EB4">
        <w:rPr>
          <w:rFonts w:cs="Times New Roman"/>
        </w:rPr>
        <w:t>Therefore,</w:t>
      </w:r>
      <w:r w:rsidR="006529D3" w:rsidRPr="00735EB4">
        <w:rPr>
          <w:rFonts w:cs="Times New Roman"/>
        </w:rPr>
        <w:t xml:space="preserve"> growth has slowed more than we expected. We had anticipated a slowdown.</w:t>
      </w:r>
      <w:r w:rsidR="00FD1F28" w:rsidRPr="00735EB4">
        <w:rPr>
          <w:rFonts w:cs="Times New Roman"/>
        </w:rPr>
        <w:t xml:space="preserve"> </w:t>
      </w:r>
      <w:r w:rsidR="006529D3" w:rsidRPr="00735EB4">
        <w:rPr>
          <w:rFonts w:cs="Times New Roman"/>
        </w:rPr>
        <w:t>I explained this in July. I explained that it was going to slow down quite significantly because Airbus had communicated on budget cuts and a lower number of projects</w:t>
      </w:r>
      <w:r w:rsidR="00FD1F28" w:rsidRPr="00735EB4">
        <w:rPr>
          <w:rFonts w:cs="Times New Roman"/>
        </w:rPr>
        <w:t>,</w:t>
      </w:r>
      <w:r w:rsidR="006529D3" w:rsidRPr="00735EB4">
        <w:rPr>
          <w:rFonts w:cs="Times New Roman"/>
        </w:rPr>
        <w:t xml:space="preserve"> but actually at the end of September and October, many projects were postponed</w:t>
      </w:r>
      <w:r w:rsidR="00FD1F28" w:rsidRPr="00735EB4">
        <w:rPr>
          <w:rFonts w:cs="Times New Roman"/>
        </w:rPr>
        <w:t>,</w:t>
      </w:r>
      <w:r w:rsidR="006529D3" w:rsidRPr="00735EB4">
        <w:rPr>
          <w:rFonts w:cs="Times New Roman"/>
        </w:rPr>
        <w:t xml:space="preserve"> and we had</w:t>
      </w:r>
      <w:r w:rsidR="00FD1F28" w:rsidRPr="00735EB4">
        <w:rPr>
          <w:rFonts w:cs="Times New Roman"/>
        </w:rPr>
        <w:t xml:space="preserve"> </w:t>
      </w:r>
      <w:r w:rsidR="006529D3" w:rsidRPr="00735EB4">
        <w:rPr>
          <w:rFonts w:cs="Times New Roman"/>
        </w:rPr>
        <w:t>n</w:t>
      </w:r>
      <w:r w:rsidR="00FD1F28" w:rsidRPr="00735EB4">
        <w:rPr>
          <w:rFonts w:cs="Times New Roman"/>
        </w:rPr>
        <w:t>o</w:t>
      </w:r>
      <w:r w:rsidR="006529D3" w:rsidRPr="00735EB4">
        <w:rPr>
          <w:rFonts w:cs="Times New Roman"/>
        </w:rPr>
        <w:t>t planned on this</w:t>
      </w:r>
      <w:r w:rsidR="00FD1F28" w:rsidRPr="00735EB4">
        <w:rPr>
          <w:rFonts w:cs="Times New Roman"/>
        </w:rPr>
        <w:t>,</w:t>
      </w:r>
      <w:r w:rsidR="006529D3" w:rsidRPr="00735EB4">
        <w:rPr>
          <w:rFonts w:cs="Times New Roman"/>
        </w:rPr>
        <w:t xml:space="preserve"> and the slowdown was worse than what everyone had anticipated. </w:t>
      </w:r>
    </w:p>
    <w:p w14:paraId="60FE8ED5" w14:textId="738AD9F1" w:rsidR="00FD1F28" w:rsidRPr="00735EB4" w:rsidRDefault="00FD1F28" w:rsidP="00FD1F28">
      <w:pPr>
        <w:pStyle w:val="Nom"/>
      </w:pPr>
      <w:r w:rsidRPr="00735EB4">
        <w:t>Nicolas DAVID</w:t>
      </w:r>
    </w:p>
    <w:p w14:paraId="3E296A31" w14:textId="6FA2D03B" w:rsidR="006529D3" w:rsidRPr="00735EB4" w:rsidRDefault="00F26360" w:rsidP="006529D3">
      <w:pPr>
        <w:rPr>
          <w:rFonts w:cs="Times New Roman"/>
        </w:rPr>
      </w:pPr>
      <w:r w:rsidRPr="00735EB4">
        <w:rPr>
          <w:rFonts w:cs="Times New Roman"/>
        </w:rPr>
        <w:t>Therefore, t</w:t>
      </w:r>
      <w:r w:rsidR="006529D3" w:rsidRPr="00735EB4">
        <w:rPr>
          <w:rFonts w:cs="Times New Roman"/>
        </w:rPr>
        <w:t>his plus 3% includes Airbus?</w:t>
      </w:r>
    </w:p>
    <w:p w14:paraId="3AA203EC" w14:textId="3D84140A" w:rsidR="00FD1F28" w:rsidRPr="00735EB4" w:rsidRDefault="00FD1F28" w:rsidP="00FD1F28">
      <w:pPr>
        <w:pStyle w:val="Nom"/>
      </w:pPr>
      <w:bookmarkStart w:id="5" w:name="_Hlk189075579"/>
      <w:r w:rsidRPr="00735EB4">
        <w:t>Bruno BENOLIEL</w:t>
      </w:r>
    </w:p>
    <w:bookmarkEnd w:id="5"/>
    <w:p w14:paraId="7A7A17E3" w14:textId="77777777" w:rsidR="00F26360" w:rsidRPr="00735EB4" w:rsidRDefault="006529D3" w:rsidP="006529D3">
      <w:pPr>
        <w:rPr>
          <w:rFonts w:cs="Times New Roman"/>
        </w:rPr>
      </w:pPr>
      <w:r w:rsidRPr="00735EB4">
        <w:rPr>
          <w:rFonts w:cs="Times New Roman"/>
        </w:rPr>
        <w:t xml:space="preserve">Yes, absolutely. Yes, of course. Airbus is still growing in the </w:t>
      </w:r>
      <w:r w:rsidR="00F26360" w:rsidRPr="00735EB4">
        <w:rPr>
          <w:rFonts w:cs="Times New Roman"/>
        </w:rPr>
        <w:t>fourth</w:t>
      </w:r>
      <w:r w:rsidRPr="00735EB4">
        <w:rPr>
          <w:rFonts w:cs="Times New Roman"/>
        </w:rPr>
        <w:t xml:space="preserve"> quarter.</w:t>
      </w:r>
      <w:r w:rsidR="00F26360" w:rsidRPr="00735EB4">
        <w:rPr>
          <w:rFonts w:cs="Times New Roman"/>
        </w:rPr>
        <w:t xml:space="preserve"> </w:t>
      </w:r>
      <w:r w:rsidRPr="00735EB4">
        <w:rPr>
          <w:rFonts w:cs="Times New Roman"/>
        </w:rPr>
        <w:t xml:space="preserve">In the automobile sector, Airbus was slowing down in Germany for the </w:t>
      </w:r>
      <w:r w:rsidR="00F26360" w:rsidRPr="00735EB4">
        <w:rPr>
          <w:rFonts w:cs="Times New Roman"/>
        </w:rPr>
        <w:t>fourth</w:t>
      </w:r>
      <w:r w:rsidRPr="00735EB4">
        <w:rPr>
          <w:rFonts w:cs="Times New Roman"/>
        </w:rPr>
        <w:t xml:space="preserve"> quarter but not overall. </w:t>
      </w:r>
    </w:p>
    <w:p w14:paraId="6B5C5848" w14:textId="129ADA31" w:rsidR="00F26360" w:rsidRPr="00735EB4" w:rsidRDefault="00F26360" w:rsidP="00F26360">
      <w:pPr>
        <w:pStyle w:val="Nom"/>
      </w:pPr>
      <w:r w:rsidRPr="00735EB4">
        <w:t>Nicolas DAVID</w:t>
      </w:r>
    </w:p>
    <w:p w14:paraId="51DF97E2" w14:textId="0EE1E1D7" w:rsidR="00F26360" w:rsidRPr="00735EB4" w:rsidRDefault="006529D3" w:rsidP="006529D3">
      <w:pPr>
        <w:rPr>
          <w:rFonts w:cs="Times New Roman"/>
        </w:rPr>
      </w:pPr>
      <w:r w:rsidRPr="00735EB4">
        <w:rPr>
          <w:rFonts w:cs="Times New Roman"/>
        </w:rPr>
        <w:t xml:space="preserve">Are there reasons to believe that it might be worse for Airbus </w:t>
      </w:r>
      <w:r w:rsidR="00F26360" w:rsidRPr="00735EB4">
        <w:rPr>
          <w:rFonts w:cs="Times New Roman"/>
        </w:rPr>
        <w:t>f</w:t>
      </w:r>
      <w:r w:rsidRPr="00735EB4">
        <w:rPr>
          <w:rFonts w:cs="Times New Roman"/>
        </w:rPr>
        <w:t xml:space="preserve">or both France and Germany? </w:t>
      </w:r>
    </w:p>
    <w:p w14:paraId="702AC466" w14:textId="48408854" w:rsidR="00F26360" w:rsidRPr="00735EB4" w:rsidRDefault="00F26360" w:rsidP="00F26360">
      <w:pPr>
        <w:pStyle w:val="Nom"/>
      </w:pPr>
      <w:r w:rsidRPr="00735EB4">
        <w:t>Bruno BENOLIEL</w:t>
      </w:r>
    </w:p>
    <w:p w14:paraId="1F983202" w14:textId="5D3C56E5" w:rsidR="006529D3" w:rsidRPr="00735EB4" w:rsidRDefault="006529D3" w:rsidP="006529D3">
      <w:pPr>
        <w:rPr>
          <w:rFonts w:cs="Times New Roman"/>
        </w:rPr>
      </w:pPr>
      <w:r w:rsidRPr="00735EB4">
        <w:rPr>
          <w:rFonts w:cs="Times New Roman"/>
        </w:rPr>
        <w:t>I do</w:t>
      </w:r>
      <w:r w:rsidR="00F26360" w:rsidRPr="00735EB4">
        <w:rPr>
          <w:rFonts w:cs="Times New Roman"/>
        </w:rPr>
        <w:t xml:space="preserve"> </w:t>
      </w:r>
      <w:r w:rsidRPr="00735EB4">
        <w:rPr>
          <w:rFonts w:cs="Times New Roman"/>
        </w:rPr>
        <w:t>n</w:t>
      </w:r>
      <w:r w:rsidR="00F26360" w:rsidRPr="00735EB4">
        <w:rPr>
          <w:rFonts w:cs="Times New Roman"/>
        </w:rPr>
        <w:t>o</w:t>
      </w:r>
      <w:r w:rsidRPr="00735EB4">
        <w:rPr>
          <w:rFonts w:cs="Times New Roman"/>
        </w:rPr>
        <w:t>t think that we will see a slowdown.</w:t>
      </w:r>
    </w:p>
    <w:p w14:paraId="68E8619D" w14:textId="13B74D05" w:rsidR="00F26360" w:rsidRPr="00735EB4" w:rsidRDefault="00F26360" w:rsidP="00F26360">
      <w:pPr>
        <w:pStyle w:val="Nom"/>
      </w:pPr>
      <w:r w:rsidRPr="00735EB4">
        <w:t>Nicolas DAVID</w:t>
      </w:r>
    </w:p>
    <w:p w14:paraId="2477AC90" w14:textId="77777777" w:rsidR="00F26360" w:rsidRPr="00735EB4" w:rsidRDefault="00F26360" w:rsidP="006529D3">
      <w:pPr>
        <w:rPr>
          <w:rFonts w:cs="Times New Roman"/>
        </w:rPr>
      </w:pPr>
      <w:r w:rsidRPr="00735EB4">
        <w:rPr>
          <w:rFonts w:cs="Times New Roman"/>
        </w:rPr>
        <w:t>F</w:t>
      </w:r>
      <w:r w:rsidR="006529D3" w:rsidRPr="00735EB4">
        <w:rPr>
          <w:rFonts w:cs="Times New Roman"/>
        </w:rPr>
        <w:t>or the automobile sector, I understand that you lack visibility</w:t>
      </w:r>
      <w:r w:rsidRPr="00735EB4">
        <w:rPr>
          <w:rFonts w:cs="Times New Roman"/>
        </w:rPr>
        <w:t>,</w:t>
      </w:r>
      <w:r w:rsidR="006529D3" w:rsidRPr="00735EB4">
        <w:rPr>
          <w:rFonts w:cs="Times New Roman"/>
        </w:rPr>
        <w:t xml:space="preserve"> but quarter to quarter are there reasons to believe that we have hit rock bottom or can it continue to go down</w:t>
      </w:r>
      <w:r w:rsidRPr="00735EB4">
        <w:rPr>
          <w:rFonts w:cs="Times New Roman"/>
        </w:rPr>
        <w:t>,</w:t>
      </w:r>
      <w:r w:rsidR="006529D3" w:rsidRPr="00735EB4">
        <w:rPr>
          <w:rFonts w:cs="Times New Roman"/>
        </w:rPr>
        <w:t xml:space="preserve"> in particular for parts manufacturers</w:t>
      </w:r>
      <w:r w:rsidRPr="00735EB4">
        <w:rPr>
          <w:rFonts w:cs="Times New Roman"/>
        </w:rPr>
        <w:t>?</w:t>
      </w:r>
      <w:r w:rsidR="006529D3" w:rsidRPr="00735EB4">
        <w:rPr>
          <w:rFonts w:cs="Times New Roman"/>
        </w:rPr>
        <w:t xml:space="preserve"> </w:t>
      </w:r>
    </w:p>
    <w:p w14:paraId="6261F145" w14:textId="632E48A9" w:rsidR="00F26360" w:rsidRPr="00735EB4" w:rsidRDefault="00F26360" w:rsidP="00F26360">
      <w:pPr>
        <w:pStyle w:val="Nom"/>
      </w:pPr>
      <w:r w:rsidRPr="00735EB4">
        <w:lastRenderedPageBreak/>
        <w:t>Bruno BENOLIEL</w:t>
      </w:r>
    </w:p>
    <w:p w14:paraId="711061F1" w14:textId="77777777" w:rsidR="00067284" w:rsidRPr="00735EB4" w:rsidRDefault="006529D3" w:rsidP="006529D3">
      <w:pPr>
        <w:rPr>
          <w:rFonts w:cs="Times New Roman"/>
        </w:rPr>
      </w:pPr>
      <w:r w:rsidRPr="00735EB4">
        <w:rPr>
          <w:rFonts w:cs="Times New Roman"/>
        </w:rPr>
        <w:t>I think that it can continue to get worse</w:t>
      </w:r>
      <w:r w:rsidR="00F26360" w:rsidRPr="00735EB4">
        <w:t xml:space="preserve"> </w:t>
      </w:r>
      <w:r w:rsidR="00F26360" w:rsidRPr="00735EB4">
        <w:rPr>
          <w:rFonts w:cs="Times New Roman"/>
        </w:rPr>
        <w:t>for equipment manufacturers,</w:t>
      </w:r>
      <w:r w:rsidRPr="00735EB4">
        <w:rPr>
          <w:rFonts w:cs="Times New Roman"/>
        </w:rPr>
        <w:t xml:space="preserve"> but that would be marginal. Now</w:t>
      </w:r>
      <w:r w:rsidR="00F26360" w:rsidRPr="00735EB4">
        <w:rPr>
          <w:rFonts w:cs="Times New Roman"/>
        </w:rPr>
        <w:t>,</w:t>
      </w:r>
      <w:r w:rsidRPr="00735EB4">
        <w:rPr>
          <w:rFonts w:cs="Times New Roman"/>
        </w:rPr>
        <w:t xml:space="preserve"> there has</w:t>
      </w:r>
      <w:r w:rsidR="00F26360" w:rsidRPr="00735EB4">
        <w:rPr>
          <w:rFonts w:cs="Times New Roman"/>
        </w:rPr>
        <w:t xml:space="preserve"> indeed</w:t>
      </w:r>
      <w:r w:rsidRPr="00735EB4">
        <w:rPr>
          <w:rFonts w:cs="Times New Roman"/>
        </w:rPr>
        <w:t xml:space="preserve"> been a decrease</w:t>
      </w:r>
      <w:r w:rsidR="00F26360" w:rsidRPr="00735EB4">
        <w:rPr>
          <w:rFonts w:cs="Times New Roman"/>
        </w:rPr>
        <w:t xml:space="preserve"> for manufacturers</w:t>
      </w:r>
      <w:r w:rsidRPr="00735EB4">
        <w:rPr>
          <w:rFonts w:cs="Times New Roman"/>
        </w:rPr>
        <w:t>, quite a severe stop during the last quarter.</w:t>
      </w:r>
      <w:r w:rsidR="00F26360" w:rsidRPr="00735EB4">
        <w:rPr>
          <w:rFonts w:cs="Times New Roman"/>
        </w:rPr>
        <w:t xml:space="preserve"> </w:t>
      </w:r>
      <w:r w:rsidRPr="00735EB4">
        <w:rPr>
          <w:rFonts w:cs="Times New Roman"/>
        </w:rPr>
        <w:t>I</w:t>
      </w:r>
      <w:r w:rsidR="00F26360" w:rsidRPr="00735EB4">
        <w:rPr>
          <w:rFonts w:cs="Times New Roman"/>
        </w:rPr>
        <w:t xml:space="preserve"> a</w:t>
      </w:r>
      <w:r w:rsidRPr="00735EB4">
        <w:rPr>
          <w:rFonts w:cs="Times New Roman"/>
        </w:rPr>
        <w:t>m not sure what will happen in the first quarter. We do</w:t>
      </w:r>
      <w:r w:rsidR="00F26360" w:rsidRPr="00735EB4">
        <w:rPr>
          <w:rFonts w:cs="Times New Roman"/>
        </w:rPr>
        <w:t xml:space="preserve"> </w:t>
      </w:r>
      <w:r w:rsidRPr="00735EB4">
        <w:rPr>
          <w:rFonts w:cs="Times New Roman"/>
        </w:rPr>
        <w:t>n</w:t>
      </w:r>
      <w:r w:rsidR="00F26360" w:rsidRPr="00735EB4">
        <w:rPr>
          <w:rFonts w:cs="Times New Roman"/>
        </w:rPr>
        <w:t>o</w:t>
      </w:r>
      <w:r w:rsidRPr="00735EB4">
        <w:rPr>
          <w:rFonts w:cs="Times New Roman"/>
        </w:rPr>
        <w:t xml:space="preserve">t expect things to bounce back quite yet. </w:t>
      </w:r>
      <w:r w:rsidR="00F26360" w:rsidRPr="00735EB4">
        <w:rPr>
          <w:rFonts w:cs="Times New Roman"/>
        </w:rPr>
        <w:t>However,</w:t>
      </w:r>
      <w:r w:rsidRPr="00735EB4">
        <w:rPr>
          <w:rFonts w:cs="Times New Roman"/>
        </w:rPr>
        <w:t xml:space="preserve"> these are different problems from one sector to another.</w:t>
      </w:r>
      <w:r w:rsidR="00A75FC6" w:rsidRPr="00735EB4">
        <w:rPr>
          <w:rFonts w:cs="Times New Roman"/>
        </w:rPr>
        <w:t xml:space="preserve"> </w:t>
      </w:r>
      <w:r w:rsidRPr="00735EB4">
        <w:rPr>
          <w:rFonts w:cs="Times New Roman"/>
        </w:rPr>
        <w:t>The aeronautics sector is faced with supply chain problem</w:t>
      </w:r>
      <w:r w:rsidR="00A75FC6" w:rsidRPr="00735EB4">
        <w:rPr>
          <w:rFonts w:cs="Times New Roman"/>
        </w:rPr>
        <w:t>s</w:t>
      </w:r>
      <w:r w:rsidRPr="00735EB4">
        <w:rPr>
          <w:rFonts w:cs="Times New Roman"/>
        </w:rPr>
        <w:t>, capacity to deliver and thus cash flow issues</w:t>
      </w:r>
      <w:r w:rsidR="00A75FC6" w:rsidRPr="00735EB4">
        <w:rPr>
          <w:rFonts w:cs="Times New Roman"/>
        </w:rPr>
        <w:t>,</w:t>
      </w:r>
      <w:r w:rsidRPr="00735EB4">
        <w:rPr>
          <w:rFonts w:cs="Times New Roman"/>
        </w:rPr>
        <w:t xml:space="preserve"> whereas for the automobile manufacturers</w:t>
      </w:r>
      <w:r w:rsidR="00A75FC6" w:rsidRPr="00735EB4">
        <w:rPr>
          <w:rFonts w:cs="Times New Roman"/>
        </w:rPr>
        <w:t>, there are</w:t>
      </w:r>
      <w:r w:rsidRPr="00735EB4">
        <w:rPr>
          <w:rFonts w:cs="Times New Roman"/>
        </w:rPr>
        <w:t xml:space="preserve"> strategic decisions that </w:t>
      </w:r>
      <w:r w:rsidR="00A75FC6" w:rsidRPr="00735EB4">
        <w:rPr>
          <w:rFonts w:cs="Times New Roman"/>
        </w:rPr>
        <w:t>have been</w:t>
      </w:r>
      <w:r w:rsidRPr="00735EB4">
        <w:rPr>
          <w:rFonts w:cs="Times New Roman"/>
        </w:rPr>
        <w:t xml:space="preserve"> called into question. Some projects have been put on hold for that reason. It</w:t>
      </w:r>
      <w:r w:rsidR="00A75FC6" w:rsidRPr="00735EB4">
        <w:rPr>
          <w:rFonts w:cs="Times New Roman"/>
        </w:rPr>
        <w:t xml:space="preserve"> i</w:t>
      </w:r>
      <w:r w:rsidRPr="00735EB4">
        <w:rPr>
          <w:rFonts w:cs="Times New Roman"/>
        </w:rPr>
        <w:t>s not my position to comment on their strategy</w:t>
      </w:r>
      <w:r w:rsidR="00A75FC6" w:rsidRPr="00735EB4">
        <w:rPr>
          <w:rFonts w:cs="Times New Roman"/>
        </w:rPr>
        <w:t>,</w:t>
      </w:r>
      <w:r w:rsidRPr="00735EB4">
        <w:rPr>
          <w:rFonts w:cs="Times New Roman"/>
        </w:rPr>
        <w:t xml:space="preserve"> but our clients have all made different strategic decisions</w:t>
      </w:r>
      <w:r w:rsidR="00A75FC6" w:rsidRPr="00735EB4">
        <w:rPr>
          <w:rFonts w:cs="Times New Roman"/>
        </w:rPr>
        <w:t>,</w:t>
      </w:r>
      <w:r w:rsidRPr="00735EB4">
        <w:rPr>
          <w:rFonts w:cs="Times New Roman"/>
        </w:rPr>
        <w:t xml:space="preserve"> and they are faced with strict regulations</w:t>
      </w:r>
      <w:r w:rsidR="00A75FC6" w:rsidRPr="00735EB4">
        <w:rPr>
          <w:rFonts w:cs="Times New Roman"/>
        </w:rPr>
        <w:t xml:space="preserve"> in Europe</w:t>
      </w:r>
      <w:r w:rsidR="00067284" w:rsidRPr="00735EB4">
        <w:rPr>
          <w:rFonts w:cs="Times New Roman"/>
        </w:rPr>
        <w:t>.</w:t>
      </w:r>
      <w:r w:rsidRPr="00735EB4">
        <w:rPr>
          <w:rFonts w:cs="Times New Roman"/>
        </w:rPr>
        <w:t xml:space="preserve"> </w:t>
      </w:r>
      <w:r w:rsidR="00067284" w:rsidRPr="00735EB4">
        <w:rPr>
          <w:rFonts w:cs="Times New Roman"/>
        </w:rPr>
        <w:t>S</w:t>
      </w:r>
      <w:r w:rsidRPr="00735EB4">
        <w:rPr>
          <w:rFonts w:cs="Times New Roman"/>
        </w:rPr>
        <w:t xml:space="preserve">ome of them thus have to think about how best </w:t>
      </w:r>
      <w:r w:rsidR="00A75FC6" w:rsidRPr="00735EB4">
        <w:rPr>
          <w:rFonts w:cs="Times New Roman"/>
        </w:rPr>
        <w:t xml:space="preserve">to </w:t>
      </w:r>
      <w:r w:rsidRPr="00735EB4">
        <w:rPr>
          <w:rFonts w:cs="Times New Roman"/>
        </w:rPr>
        <w:t>abide by these new constraints</w:t>
      </w:r>
      <w:r w:rsidR="00067284" w:rsidRPr="00735EB4">
        <w:rPr>
          <w:rFonts w:cs="Times New Roman"/>
        </w:rPr>
        <w:t>,</w:t>
      </w:r>
      <w:r w:rsidRPr="00735EB4">
        <w:rPr>
          <w:rFonts w:cs="Times New Roman"/>
        </w:rPr>
        <w:t xml:space="preserve"> and in the meantime to put their projects on hold.</w:t>
      </w:r>
      <w:r w:rsidR="00067284" w:rsidRPr="00735EB4">
        <w:rPr>
          <w:rFonts w:cs="Times New Roman"/>
        </w:rPr>
        <w:t xml:space="preserve"> </w:t>
      </w:r>
      <w:r w:rsidRPr="00735EB4">
        <w:rPr>
          <w:rFonts w:cs="Times New Roman"/>
        </w:rPr>
        <w:t>For those of you who read the speciali</w:t>
      </w:r>
      <w:r w:rsidR="00067284" w:rsidRPr="00735EB4">
        <w:rPr>
          <w:rFonts w:cs="Times New Roman"/>
        </w:rPr>
        <w:t>s</w:t>
      </w:r>
      <w:r w:rsidRPr="00735EB4">
        <w:rPr>
          <w:rFonts w:cs="Times New Roman"/>
        </w:rPr>
        <w:t>ed press, you know what is happening</w:t>
      </w:r>
      <w:r w:rsidR="00067284" w:rsidRPr="00735EB4">
        <w:rPr>
          <w:rFonts w:cs="Times New Roman"/>
        </w:rPr>
        <w:t>,</w:t>
      </w:r>
      <w:r w:rsidRPr="00735EB4">
        <w:rPr>
          <w:rFonts w:cs="Times New Roman"/>
        </w:rPr>
        <w:t xml:space="preserve"> and some of them are far behind the Chinese. They need to invest in technologies that already exist. Is it worth it or should they just acquire them rather than develop</w:t>
      </w:r>
      <w:r w:rsidR="00067284" w:rsidRPr="00735EB4">
        <w:rPr>
          <w:rFonts w:cs="Times New Roman"/>
        </w:rPr>
        <w:t>ing</w:t>
      </w:r>
      <w:r w:rsidRPr="00735EB4">
        <w:rPr>
          <w:rFonts w:cs="Times New Roman"/>
        </w:rPr>
        <w:t xml:space="preserve"> technologies that will only be mature in five years?</w:t>
      </w:r>
      <w:r w:rsidR="00067284" w:rsidRPr="00735EB4">
        <w:rPr>
          <w:rFonts w:cs="Times New Roman"/>
        </w:rPr>
        <w:t xml:space="preserve"> T</w:t>
      </w:r>
      <w:r w:rsidRPr="00735EB4">
        <w:rPr>
          <w:rFonts w:cs="Times New Roman"/>
        </w:rPr>
        <w:t>here are</w:t>
      </w:r>
      <w:r w:rsidR="00067284" w:rsidRPr="00735EB4">
        <w:rPr>
          <w:rFonts w:cs="Times New Roman"/>
        </w:rPr>
        <w:t xml:space="preserve"> therefore</w:t>
      </w:r>
      <w:r w:rsidRPr="00735EB4">
        <w:rPr>
          <w:rFonts w:cs="Times New Roman"/>
        </w:rPr>
        <w:t xml:space="preserve"> discussions and decisions to be made and </w:t>
      </w:r>
      <w:r w:rsidR="00067284" w:rsidRPr="00735EB4">
        <w:rPr>
          <w:rFonts w:cs="Times New Roman"/>
        </w:rPr>
        <w:t>that i</w:t>
      </w:r>
      <w:r w:rsidRPr="00735EB4">
        <w:rPr>
          <w:rFonts w:cs="Times New Roman"/>
        </w:rPr>
        <w:t xml:space="preserve">s underway. </w:t>
      </w:r>
    </w:p>
    <w:p w14:paraId="03A2E609" w14:textId="36C4DAF0" w:rsidR="00067284" w:rsidRPr="00735EB4" w:rsidRDefault="00067284" w:rsidP="00067284">
      <w:pPr>
        <w:pStyle w:val="Nom"/>
      </w:pPr>
      <w:r w:rsidRPr="00735EB4">
        <w:t>Nicolas DAVID</w:t>
      </w:r>
    </w:p>
    <w:p w14:paraId="0AF90782" w14:textId="7EE60073" w:rsidR="006529D3" w:rsidRPr="00735EB4" w:rsidRDefault="00067284" w:rsidP="006529D3">
      <w:pPr>
        <w:rPr>
          <w:rFonts w:cs="Times New Roman"/>
        </w:rPr>
      </w:pPr>
      <w:r w:rsidRPr="00735EB4">
        <w:rPr>
          <w:rFonts w:cs="Times New Roman"/>
        </w:rPr>
        <w:t>That is v</w:t>
      </w:r>
      <w:r w:rsidR="006529D3" w:rsidRPr="00735EB4">
        <w:rPr>
          <w:rFonts w:cs="Times New Roman"/>
        </w:rPr>
        <w:t>ery clear. Thank you for this information.</w:t>
      </w:r>
    </w:p>
    <w:p w14:paraId="62943D35" w14:textId="015782D9" w:rsidR="00067284" w:rsidRPr="00735EB4" w:rsidRDefault="00067284" w:rsidP="00067284">
      <w:pPr>
        <w:pStyle w:val="Nom"/>
      </w:pPr>
      <w:r w:rsidRPr="00735EB4">
        <w:t>Laurent DAURE, Kepler Cheuvreux</w:t>
      </w:r>
    </w:p>
    <w:p w14:paraId="3C410BAA" w14:textId="77777777" w:rsidR="00067284" w:rsidRPr="00735EB4" w:rsidRDefault="006529D3" w:rsidP="006529D3">
      <w:pPr>
        <w:rPr>
          <w:rFonts w:cs="Times New Roman"/>
        </w:rPr>
      </w:pPr>
      <w:r w:rsidRPr="00735EB4">
        <w:rPr>
          <w:rFonts w:cs="Times New Roman"/>
        </w:rPr>
        <w:t xml:space="preserve">Good evening, Bruno. </w:t>
      </w:r>
    </w:p>
    <w:p w14:paraId="3355D4F3" w14:textId="6BFF5A32" w:rsidR="00067284" w:rsidRPr="00735EB4" w:rsidRDefault="00067284" w:rsidP="00067284">
      <w:pPr>
        <w:pStyle w:val="Nom"/>
      </w:pPr>
      <w:r w:rsidRPr="00735EB4">
        <w:t>Bruno BENOLIEL</w:t>
      </w:r>
    </w:p>
    <w:p w14:paraId="6BF99019" w14:textId="26695E5D" w:rsidR="006529D3" w:rsidRPr="00735EB4" w:rsidRDefault="006529D3" w:rsidP="006529D3">
      <w:pPr>
        <w:rPr>
          <w:rFonts w:cs="Times New Roman"/>
        </w:rPr>
      </w:pPr>
      <w:r w:rsidRPr="00735EB4">
        <w:rPr>
          <w:rFonts w:cs="Times New Roman"/>
        </w:rPr>
        <w:t>Good evening, Laurent.</w:t>
      </w:r>
    </w:p>
    <w:p w14:paraId="32CC7BDD" w14:textId="12626233" w:rsidR="00067284" w:rsidRPr="00735EB4" w:rsidRDefault="00067284" w:rsidP="00067284">
      <w:pPr>
        <w:pStyle w:val="Nom"/>
      </w:pPr>
      <w:r w:rsidRPr="00735EB4">
        <w:t>Laurent DAURE</w:t>
      </w:r>
    </w:p>
    <w:p w14:paraId="5ECFA30C" w14:textId="68F38FB8" w:rsidR="006529D3" w:rsidRPr="00735EB4" w:rsidRDefault="00067284" w:rsidP="006529D3">
      <w:pPr>
        <w:rPr>
          <w:rFonts w:cs="Times New Roman"/>
        </w:rPr>
      </w:pPr>
      <w:r w:rsidRPr="00735EB4">
        <w:rPr>
          <w:rFonts w:cs="Times New Roman"/>
        </w:rPr>
        <w:t>I have s</w:t>
      </w:r>
      <w:r w:rsidR="006529D3" w:rsidRPr="00735EB4">
        <w:rPr>
          <w:rFonts w:cs="Times New Roman"/>
        </w:rPr>
        <w:t xml:space="preserve">everal points to cover with you. When I look at your press release for 2025, you say that </w:t>
      </w:r>
      <w:r w:rsidRPr="00735EB4">
        <w:rPr>
          <w:rFonts w:cs="Times New Roman"/>
        </w:rPr>
        <w:t>‘</w:t>
      </w:r>
      <w:r w:rsidR="006529D3" w:rsidRPr="00735EB4">
        <w:rPr>
          <w:rFonts w:cs="Times New Roman"/>
        </w:rPr>
        <w:t>our business should stabili</w:t>
      </w:r>
      <w:r w:rsidRPr="00735EB4">
        <w:rPr>
          <w:rFonts w:cs="Times New Roman"/>
        </w:rPr>
        <w:t>s</w:t>
      </w:r>
      <w:r w:rsidR="006529D3" w:rsidRPr="00735EB4">
        <w:rPr>
          <w:rFonts w:cs="Times New Roman"/>
        </w:rPr>
        <w:t>e over the first part of the year</w:t>
      </w:r>
      <w:r w:rsidRPr="00735EB4">
        <w:rPr>
          <w:rFonts w:cs="Times New Roman"/>
        </w:rPr>
        <w:t>’</w:t>
      </w:r>
      <w:r w:rsidR="006529D3" w:rsidRPr="00735EB4">
        <w:rPr>
          <w:rFonts w:cs="Times New Roman"/>
        </w:rPr>
        <w:t xml:space="preserve"> sequentially speaking. In your vision, are there areas where there</w:t>
      </w:r>
      <w:r w:rsidRPr="00735EB4">
        <w:rPr>
          <w:rFonts w:cs="Times New Roman"/>
        </w:rPr>
        <w:t xml:space="preserve"> i</w:t>
      </w:r>
      <w:r w:rsidR="006529D3" w:rsidRPr="00735EB4">
        <w:rPr>
          <w:rFonts w:cs="Times New Roman"/>
        </w:rPr>
        <w:t>s growth and other</w:t>
      </w:r>
      <w:r w:rsidRPr="00735EB4">
        <w:rPr>
          <w:rFonts w:cs="Times New Roman"/>
        </w:rPr>
        <w:t>s</w:t>
      </w:r>
      <w:r w:rsidR="006529D3" w:rsidRPr="00735EB4">
        <w:rPr>
          <w:rFonts w:cs="Times New Roman"/>
        </w:rPr>
        <w:t xml:space="preserve"> where there</w:t>
      </w:r>
      <w:r w:rsidRPr="00735EB4">
        <w:rPr>
          <w:rFonts w:cs="Times New Roman"/>
        </w:rPr>
        <w:t xml:space="preserve"> are</w:t>
      </w:r>
      <w:r w:rsidR="006529D3" w:rsidRPr="00735EB4">
        <w:rPr>
          <w:rFonts w:cs="Times New Roman"/>
        </w:rPr>
        <w:t xml:space="preserve"> decreases and this cancels out or is everything the same for Q4?</w:t>
      </w:r>
    </w:p>
    <w:p w14:paraId="7653C387" w14:textId="1517D347" w:rsidR="00067284" w:rsidRPr="00735EB4" w:rsidRDefault="00067284" w:rsidP="00067284">
      <w:pPr>
        <w:pStyle w:val="Nom"/>
      </w:pPr>
      <w:r w:rsidRPr="00735EB4">
        <w:t>Bruno BENOLIEL</w:t>
      </w:r>
    </w:p>
    <w:p w14:paraId="283F6A8E" w14:textId="217F0ACC" w:rsidR="006529D3" w:rsidRPr="00735EB4" w:rsidRDefault="0018678E" w:rsidP="006529D3">
      <w:pPr>
        <w:rPr>
          <w:rFonts w:cs="Times New Roman"/>
        </w:rPr>
      </w:pPr>
      <w:r w:rsidRPr="00735EB4">
        <w:rPr>
          <w:rFonts w:cs="Times New Roman"/>
        </w:rPr>
        <w:t>That is a g</w:t>
      </w:r>
      <w:r w:rsidR="006529D3" w:rsidRPr="00735EB4">
        <w:rPr>
          <w:rFonts w:cs="Times New Roman"/>
        </w:rPr>
        <w:t>ood point. Indeed, when we talk about stabili</w:t>
      </w:r>
      <w:r w:rsidRPr="00735EB4">
        <w:rPr>
          <w:rFonts w:cs="Times New Roman"/>
        </w:rPr>
        <w:t>s</w:t>
      </w:r>
      <w:r w:rsidR="006529D3" w:rsidRPr="00735EB4">
        <w:rPr>
          <w:rFonts w:cs="Times New Roman"/>
        </w:rPr>
        <w:t>ation, we talk about sequential stabili</w:t>
      </w:r>
      <w:r w:rsidRPr="00735EB4">
        <w:rPr>
          <w:rFonts w:cs="Times New Roman"/>
        </w:rPr>
        <w:t>s</w:t>
      </w:r>
      <w:r w:rsidR="006529D3" w:rsidRPr="00735EB4">
        <w:rPr>
          <w:rFonts w:cs="Times New Roman"/>
        </w:rPr>
        <w:t>ation. We hope that in some areas we</w:t>
      </w:r>
      <w:r w:rsidRPr="00735EB4">
        <w:rPr>
          <w:rFonts w:cs="Times New Roman"/>
        </w:rPr>
        <w:t xml:space="preserve"> ha</w:t>
      </w:r>
      <w:r w:rsidR="006529D3" w:rsidRPr="00735EB4">
        <w:rPr>
          <w:rFonts w:cs="Times New Roman"/>
        </w:rPr>
        <w:t>ve hit rock bottom.</w:t>
      </w:r>
      <w:r w:rsidRPr="00735EB4">
        <w:rPr>
          <w:rFonts w:cs="Times New Roman"/>
        </w:rPr>
        <w:t xml:space="preserve"> </w:t>
      </w:r>
      <w:r w:rsidR="006529D3" w:rsidRPr="00735EB4">
        <w:rPr>
          <w:rFonts w:cs="Times New Roman"/>
        </w:rPr>
        <w:t>We do</w:t>
      </w:r>
      <w:r w:rsidRPr="00735EB4">
        <w:rPr>
          <w:rFonts w:cs="Times New Roman"/>
        </w:rPr>
        <w:t xml:space="preserve"> </w:t>
      </w:r>
      <w:r w:rsidR="006529D3" w:rsidRPr="00735EB4">
        <w:rPr>
          <w:rFonts w:cs="Times New Roman"/>
        </w:rPr>
        <w:t>n</w:t>
      </w:r>
      <w:r w:rsidRPr="00735EB4">
        <w:rPr>
          <w:rFonts w:cs="Times New Roman"/>
        </w:rPr>
        <w:t>o</w:t>
      </w:r>
      <w:r w:rsidR="006529D3" w:rsidRPr="00735EB4">
        <w:rPr>
          <w:rFonts w:cs="Times New Roman"/>
        </w:rPr>
        <w:t xml:space="preserve">t necessarily expect to bounce back yet. It is </w:t>
      </w:r>
      <w:r w:rsidRPr="00735EB4">
        <w:rPr>
          <w:rFonts w:cs="Times New Roman"/>
        </w:rPr>
        <w:t xml:space="preserve">probably </w:t>
      </w:r>
      <w:r w:rsidR="006529D3" w:rsidRPr="00735EB4">
        <w:rPr>
          <w:rFonts w:cs="Times New Roman"/>
        </w:rPr>
        <w:t xml:space="preserve">going to get worse in some sectors. There have been many more projects </w:t>
      </w:r>
      <w:r w:rsidR="00AE560E" w:rsidRPr="00735EB4">
        <w:rPr>
          <w:rFonts w:cs="Times New Roman"/>
        </w:rPr>
        <w:t>cancelled</w:t>
      </w:r>
      <w:r w:rsidR="006529D3" w:rsidRPr="00735EB4">
        <w:rPr>
          <w:rFonts w:cs="Times New Roman"/>
        </w:rPr>
        <w:t xml:space="preserve"> or put to an end than should have been, than is usually the case.</w:t>
      </w:r>
      <w:r w:rsidRPr="00735EB4">
        <w:rPr>
          <w:rFonts w:cs="Times New Roman"/>
        </w:rPr>
        <w:t xml:space="preserve"> </w:t>
      </w:r>
      <w:r w:rsidR="006529D3" w:rsidRPr="00735EB4">
        <w:rPr>
          <w:rFonts w:cs="Times New Roman"/>
        </w:rPr>
        <w:t>When I tell you that we have a negative growth, I take this into account between</w:t>
      </w:r>
      <w:r w:rsidRPr="00735EB4">
        <w:rPr>
          <w:rFonts w:cs="Times New Roman"/>
        </w:rPr>
        <w:t xml:space="preserve"> </w:t>
      </w:r>
      <w:r w:rsidR="006529D3" w:rsidRPr="00735EB4">
        <w:rPr>
          <w:rFonts w:cs="Times New Roman"/>
        </w:rPr>
        <w:t>31</w:t>
      </w:r>
      <w:r w:rsidRPr="00735EB4">
        <w:rPr>
          <w:rFonts w:cs="Times New Roman"/>
        </w:rPr>
        <w:t> </w:t>
      </w:r>
      <w:r w:rsidR="006529D3" w:rsidRPr="00735EB4">
        <w:rPr>
          <w:rFonts w:cs="Times New Roman"/>
        </w:rPr>
        <w:t>December and 1</w:t>
      </w:r>
      <w:r w:rsidRPr="00735EB4">
        <w:rPr>
          <w:rFonts w:cs="Times New Roman"/>
        </w:rPr>
        <w:t> J</w:t>
      </w:r>
      <w:r w:rsidR="006529D3" w:rsidRPr="00735EB4">
        <w:rPr>
          <w:rFonts w:cs="Times New Roman"/>
        </w:rPr>
        <w:t>anuary. It is higher than usual. Compared to where we start</w:t>
      </w:r>
      <w:r w:rsidRPr="00735EB4">
        <w:rPr>
          <w:rFonts w:cs="Times New Roman"/>
        </w:rPr>
        <w:t>ed</w:t>
      </w:r>
      <w:r w:rsidR="006529D3" w:rsidRPr="00735EB4">
        <w:rPr>
          <w:rFonts w:cs="Times New Roman"/>
        </w:rPr>
        <w:t xml:space="preserve"> the year, there are going to be increases and decreases depending on </w:t>
      </w:r>
      <w:r w:rsidRPr="00735EB4">
        <w:rPr>
          <w:rFonts w:cs="Times New Roman"/>
        </w:rPr>
        <w:t xml:space="preserve">the </w:t>
      </w:r>
      <w:r w:rsidR="006529D3" w:rsidRPr="00735EB4">
        <w:rPr>
          <w:rFonts w:cs="Times New Roman"/>
        </w:rPr>
        <w:t>sectors, but I hope that overall we will manage to stabil</w:t>
      </w:r>
      <w:r w:rsidRPr="00735EB4">
        <w:rPr>
          <w:rFonts w:cs="Times New Roman"/>
        </w:rPr>
        <w:t>is</w:t>
      </w:r>
      <w:r w:rsidR="006529D3" w:rsidRPr="00735EB4">
        <w:rPr>
          <w:rFonts w:cs="Times New Roman"/>
        </w:rPr>
        <w:t>e the business.</w:t>
      </w:r>
    </w:p>
    <w:p w14:paraId="2F22B6EE" w14:textId="4CA5EC4F" w:rsidR="0018678E" w:rsidRPr="00735EB4" w:rsidRDefault="0018678E" w:rsidP="0018678E">
      <w:pPr>
        <w:pStyle w:val="Nom"/>
      </w:pPr>
      <w:r w:rsidRPr="00735EB4">
        <w:t>Laurent DAURE</w:t>
      </w:r>
    </w:p>
    <w:p w14:paraId="481F1BAA" w14:textId="77777777" w:rsidR="00FB0D29" w:rsidRPr="00735EB4" w:rsidRDefault="006529D3" w:rsidP="006529D3">
      <w:pPr>
        <w:rPr>
          <w:rFonts w:cs="Times New Roman"/>
        </w:rPr>
      </w:pPr>
      <w:r w:rsidRPr="00735EB4">
        <w:rPr>
          <w:rFonts w:cs="Times New Roman"/>
        </w:rPr>
        <w:t xml:space="preserve">Which sector concerns you the most? </w:t>
      </w:r>
    </w:p>
    <w:p w14:paraId="66DC60CF" w14:textId="43A2B3FA" w:rsidR="00FB0D29" w:rsidRPr="00735EB4" w:rsidRDefault="00FB0D29" w:rsidP="00FB0D29">
      <w:pPr>
        <w:pStyle w:val="Nom"/>
      </w:pPr>
      <w:r w:rsidRPr="00735EB4">
        <w:t>Bruno BENOLIEL</w:t>
      </w:r>
    </w:p>
    <w:p w14:paraId="4714D579" w14:textId="77777777" w:rsidR="00FB0D29" w:rsidRPr="00735EB4" w:rsidRDefault="00FB0D29" w:rsidP="006529D3">
      <w:pPr>
        <w:rPr>
          <w:rFonts w:cs="Times New Roman"/>
        </w:rPr>
      </w:pPr>
      <w:r w:rsidRPr="00735EB4">
        <w:rPr>
          <w:rFonts w:cs="Times New Roman"/>
        </w:rPr>
        <w:t>A</w:t>
      </w:r>
      <w:r w:rsidR="006529D3" w:rsidRPr="00735EB4">
        <w:rPr>
          <w:rFonts w:cs="Times New Roman"/>
        </w:rPr>
        <w:t>utomobile manufacturers</w:t>
      </w:r>
      <w:r w:rsidRPr="00735EB4">
        <w:rPr>
          <w:rFonts w:cs="Times New Roman"/>
        </w:rPr>
        <w:t>.</w:t>
      </w:r>
    </w:p>
    <w:p w14:paraId="2C7876B2" w14:textId="4AEB2A47" w:rsidR="00FB0D29" w:rsidRPr="00735EB4" w:rsidRDefault="00FB0D29" w:rsidP="00FB0D29">
      <w:pPr>
        <w:pStyle w:val="Nom"/>
      </w:pPr>
      <w:r w:rsidRPr="00735EB4">
        <w:t>Laurent DAURE</w:t>
      </w:r>
    </w:p>
    <w:p w14:paraId="5E47CC3C" w14:textId="77777777" w:rsidR="00FB0D29" w:rsidRPr="00735EB4" w:rsidRDefault="00FB0D29" w:rsidP="006529D3">
      <w:pPr>
        <w:rPr>
          <w:rFonts w:cs="Times New Roman"/>
        </w:rPr>
      </w:pPr>
      <w:r w:rsidRPr="00735EB4">
        <w:rPr>
          <w:rFonts w:cs="Times New Roman"/>
        </w:rPr>
        <w:t>A</w:t>
      </w:r>
      <w:r w:rsidR="006529D3" w:rsidRPr="00735EB4">
        <w:rPr>
          <w:rFonts w:cs="Times New Roman"/>
        </w:rPr>
        <w:t>re there other segments, other geographical areas</w:t>
      </w:r>
      <w:r w:rsidRPr="00735EB4">
        <w:rPr>
          <w:rFonts w:cs="Times New Roman"/>
        </w:rPr>
        <w:t>,</w:t>
      </w:r>
      <w:r w:rsidR="006529D3" w:rsidRPr="00735EB4">
        <w:rPr>
          <w:rFonts w:cs="Times New Roman"/>
        </w:rPr>
        <w:t xml:space="preserve"> where you</w:t>
      </w:r>
      <w:r w:rsidRPr="00735EB4">
        <w:rPr>
          <w:rFonts w:cs="Times New Roman"/>
        </w:rPr>
        <w:t xml:space="preserve"> a</w:t>
      </w:r>
      <w:r w:rsidR="006529D3" w:rsidRPr="00735EB4">
        <w:rPr>
          <w:rFonts w:cs="Times New Roman"/>
        </w:rPr>
        <w:t>re worried about this stabili</w:t>
      </w:r>
      <w:r w:rsidRPr="00735EB4">
        <w:rPr>
          <w:rFonts w:cs="Times New Roman"/>
        </w:rPr>
        <w:t>s</w:t>
      </w:r>
      <w:r w:rsidR="006529D3" w:rsidRPr="00735EB4">
        <w:rPr>
          <w:rFonts w:cs="Times New Roman"/>
        </w:rPr>
        <w:t xml:space="preserve">ation? </w:t>
      </w:r>
    </w:p>
    <w:p w14:paraId="6CABC955" w14:textId="1FEEA6BA" w:rsidR="00FB0D29" w:rsidRPr="00735EB4" w:rsidRDefault="00FB0D29" w:rsidP="00FB0D29">
      <w:pPr>
        <w:pStyle w:val="Nom"/>
      </w:pPr>
      <w:r w:rsidRPr="00735EB4">
        <w:lastRenderedPageBreak/>
        <w:t>Bruno BENOLIEL</w:t>
      </w:r>
    </w:p>
    <w:p w14:paraId="5387653A" w14:textId="77777777" w:rsidR="00181818" w:rsidRPr="00735EB4" w:rsidRDefault="006529D3" w:rsidP="006529D3">
      <w:pPr>
        <w:rPr>
          <w:rFonts w:cs="Times New Roman"/>
        </w:rPr>
      </w:pPr>
      <w:r w:rsidRPr="00735EB4">
        <w:rPr>
          <w:rFonts w:cs="Times New Roman"/>
        </w:rPr>
        <w:t>Potentially all sectors, Laurent.</w:t>
      </w:r>
      <w:r w:rsidR="00FB0D29" w:rsidRPr="00735EB4">
        <w:rPr>
          <w:rFonts w:cs="Times New Roman"/>
        </w:rPr>
        <w:t xml:space="preserve"> </w:t>
      </w:r>
      <w:r w:rsidRPr="00735EB4">
        <w:rPr>
          <w:rFonts w:cs="Times New Roman"/>
        </w:rPr>
        <w:t>I see life science, for instance. Sanofi has made announcements, so things might get worse as well in life science. It might be compensated by an increase in nuclear energy</w:t>
      </w:r>
      <w:r w:rsidR="00FB0D29" w:rsidRPr="00735EB4">
        <w:rPr>
          <w:rFonts w:cs="Times New Roman"/>
        </w:rPr>
        <w:t xml:space="preserve"> and</w:t>
      </w:r>
      <w:r w:rsidRPr="00735EB4">
        <w:rPr>
          <w:rFonts w:cs="Times New Roman"/>
        </w:rPr>
        <w:t xml:space="preserve"> in energy in general.</w:t>
      </w:r>
      <w:r w:rsidR="00FB0D29" w:rsidRPr="00735EB4">
        <w:rPr>
          <w:rFonts w:cs="Times New Roman"/>
        </w:rPr>
        <w:t xml:space="preserve"> </w:t>
      </w:r>
      <w:r w:rsidRPr="00735EB4">
        <w:rPr>
          <w:rFonts w:cs="Times New Roman"/>
        </w:rPr>
        <w:t>Semiconductors are restarting. We</w:t>
      </w:r>
      <w:r w:rsidR="00181818" w:rsidRPr="00735EB4">
        <w:rPr>
          <w:rFonts w:cs="Times New Roman"/>
        </w:rPr>
        <w:t xml:space="preserve"> ha</w:t>
      </w:r>
      <w:r w:rsidRPr="00735EB4">
        <w:rPr>
          <w:rFonts w:cs="Times New Roman"/>
        </w:rPr>
        <w:t>ve seen this at the beginning of the year. Is it going to continue or not?</w:t>
      </w:r>
      <w:r w:rsidR="00181818" w:rsidRPr="00735EB4">
        <w:rPr>
          <w:rFonts w:cs="Times New Roman"/>
        </w:rPr>
        <w:t xml:space="preserve"> </w:t>
      </w:r>
      <w:r w:rsidRPr="00735EB4">
        <w:rPr>
          <w:rFonts w:cs="Times New Roman"/>
        </w:rPr>
        <w:t>I do</w:t>
      </w:r>
      <w:r w:rsidR="00181818" w:rsidRPr="00735EB4">
        <w:rPr>
          <w:rFonts w:cs="Times New Roman"/>
        </w:rPr>
        <w:t xml:space="preserve"> </w:t>
      </w:r>
      <w:r w:rsidRPr="00735EB4">
        <w:rPr>
          <w:rFonts w:cs="Times New Roman"/>
        </w:rPr>
        <w:t>n</w:t>
      </w:r>
      <w:r w:rsidR="00181818" w:rsidRPr="00735EB4">
        <w:rPr>
          <w:rFonts w:cs="Times New Roman"/>
        </w:rPr>
        <w:t>o</w:t>
      </w:r>
      <w:r w:rsidRPr="00735EB4">
        <w:rPr>
          <w:rFonts w:cs="Times New Roman"/>
        </w:rPr>
        <w:t xml:space="preserve">t know. Things </w:t>
      </w:r>
      <w:r w:rsidR="00181818" w:rsidRPr="00735EB4">
        <w:rPr>
          <w:rFonts w:cs="Times New Roman"/>
        </w:rPr>
        <w:t xml:space="preserve">are </w:t>
      </w:r>
      <w:r w:rsidRPr="00735EB4">
        <w:rPr>
          <w:rFonts w:cs="Times New Roman"/>
        </w:rPr>
        <w:t>seem</w:t>
      </w:r>
      <w:r w:rsidR="00181818" w:rsidRPr="00735EB4">
        <w:rPr>
          <w:rFonts w:cs="Times New Roman"/>
        </w:rPr>
        <w:t>ing</w:t>
      </w:r>
      <w:r w:rsidRPr="00735EB4">
        <w:rPr>
          <w:rFonts w:cs="Times New Roman"/>
        </w:rPr>
        <w:t xml:space="preserve"> to stabil</w:t>
      </w:r>
      <w:r w:rsidR="00181818" w:rsidRPr="00735EB4">
        <w:rPr>
          <w:rFonts w:cs="Times New Roman"/>
        </w:rPr>
        <w:t>is</w:t>
      </w:r>
      <w:r w:rsidRPr="00735EB4">
        <w:rPr>
          <w:rFonts w:cs="Times New Roman"/>
        </w:rPr>
        <w:t>e in the banking sector. It</w:t>
      </w:r>
      <w:r w:rsidR="00181818" w:rsidRPr="00735EB4">
        <w:rPr>
          <w:rFonts w:cs="Times New Roman"/>
        </w:rPr>
        <w:t xml:space="preserve"> i</w:t>
      </w:r>
      <w:r w:rsidRPr="00735EB4">
        <w:rPr>
          <w:rFonts w:cs="Times New Roman"/>
        </w:rPr>
        <w:t>s difficult to say as of 20</w:t>
      </w:r>
      <w:r w:rsidR="00181818" w:rsidRPr="00735EB4">
        <w:rPr>
          <w:rFonts w:cs="Times New Roman"/>
        </w:rPr>
        <w:t> </w:t>
      </w:r>
      <w:r w:rsidRPr="00735EB4">
        <w:rPr>
          <w:rFonts w:cs="Times New Roman"/>
        </w:rPr>
        <w:t>January.</w:t>
      </w:r>
      <w:r w:rsidR="00181818" w:rsidRPr="00735EB4">
        <w:rPr>
          <w:rFonts w:cs="Times New Roman"/>
        </w:rPr>
        <w:t xml:space="preserve"> </w:t>
      </w:r>
      <w:r w:rsidRPr="00735EB4">
        <w:rPr>
          <w:rFonts w:cs="Times New Roman"/>
        </w:rPr>
        <w:t xml:space="preserve">We cannot have reliable perspectives yet. </w:t>
      </w:r>
    </w:p>
    <w:p w14:paraId="0CED8DD5" w14:textId="48DE7ABC" w:rsidR="00181818" w:rsidRPr="00735EB4" w:rsidRDefault="00181818" w:rsidP="00181818">
      <w:pPr>
        <w:pStyle w:val="Nom"/>
      </w:pPr>
      <w:r w:rsidRPr="00735EB4">
        <w:t>Laurent DAURE</w:t>
      </w:r>
    </w:p>
    <w:p w14:paraId="4A108D3E" w14:textId="77777777" w:rsidR="00181818" w:rsidRPr="00735EB4" w:rsidRDefault="00181818" w:rsidP="006529D3">
      <w:pPr>
        <w:rPr>
          <w:rFonts w:cs="Times New Roman"/>
        </w:rPr>
      </w:pPr>
      <w:r w:rsidRPr="00735EB4">
        <w:rPr>
          <w:rFonts w:cs="Times New Roman"/>
        </w:rPr>
        <w:t>I have two</w:t>
      </w:r>
      <w:r w:rsidR="006529D3" w:rsidRPr="00735EB4">
        <w:rPr>
          <w:rFonts w:cs="Times New Roman"/>
        </w:rPr>
        <w:t xml:space="preserve"> question</w:t>
      </w:r>
      <w:r w:rsidRPr="00735EB4">
        <w:rPr>
          <w:rFonts w:cs="Times New Roman"/>
        </w:rPr>
        <w:t>s</w:t>
      </w:r>
      <w:r w:rsidR="006529D3" w:rsidRPr="00735EB4">
        <w:rPr>
          <w:rFonts w:cs="Times New Roman"/>
        </w:rPr>
        <w:t xml:space="preserve"> regarding World</w:t>
      </w:r>
      <w:r w:rsidRPr="00735EB4">
        <w:rPr>
          <w:rFonts w:cs="Times New Roman"/>
        </w:rPr>
        <w:t>g</w:t>
      </w:r>
      <w:r w:rsidR="006529D3" w:rsidRPr="00735EB4">
        <w:rPr>
          <w:rFonts w:cs="Times New Roman"/>
        </w:rPr>
        <w:t>rid. First of all, what</w:t>
      </w:r>
      <w:r w:rsidRPr="00735EB4">
        <w:rPr>
          <w:rFonts w:cs="Times New Roman"/>
        </w:rPr>
        <w:t xml:space="preserve"> i</w:t>
      </w:r>
      <w:r w:rsidR="006529D3" w:rsidRPr="00735EB4">
        <w:rPr>
          <w:rFonts w:cs="Times New Roman"/>
        </w:rPr>
        <w:t>s the consolidation date? 1</w:t>
      </w:r>
      <w:r w:rsidRPr="00735EB4">
        <w:rPr>
          <w:rFonts w:cs="Times New Roman"/>
        </w:rPr>
        <w:t> </w:t>
      </w:r>
      <w:r w:rsidR="006529D3" w:rsidRPr="00735EB4">
        <w:rPr>
          <w:rFonts w:cs="Times New Roman"/>
        </w:rPr>
        <w:t>December or 1</w:t>
      </w:r>
      <w:r w:rsidRPr="00735EB4">
        <w:rPr>
          <w:rFonts w:cs="Times New Roman"/>
        </w:rPr>
        <w:t> </w:t>
      </w:r>
      <w:r w:rsidR="006529D3" w:rsidRPr="00735EB4">
        <w:rPr>
          <w:rFonts w:cs="Times New Roman"/>
        </w:rPr>
        <w:t xml:space="preserve">January? </w:t>
      </w:r>
    </w:p>
    <w:p w14:paraId="4FDFF013" w14:textId="1DDB385C" w:rsidR="00181818" w:rsidRPr="00735EB4" w:rsidRDefault="00181818" w:rsidP="00181818">
      <w:pPr>
        <w:pStyle w:val="Nom"/>
      </w:pPr>
      <w:r w:rsidRPr="00735EB4">
        <w:t>Bruno BENOLIEL</w:t>
      </w:r>
    </w:p>
    <w:p w14:paraId="05E945F3" w14:textId="77777777" w:rsidR="00181818" w:rsidRPr="00735EB4" w:rsidRDefault="006529D3" w:rsidP="006529D3">
      <w:pPr>
        <w:rPr>
          <w:rFonts w:cs="Times New Roman"/>
        </w:rPr>
      </w:pPr>
      <w:r w:rsidRPr="00735EB4">
        <w:rPr>
          <w:rFonts w:cs="Times New Roman"/>
        </w:rPr>
        <w:t>1</w:t>
      </w:r>
      <w:r w:rsidR="00181818" w:rsidRPr="00735EB4">
        <w:rPr>
          <w:rFonts w:cs="Times New Roman"/>
        </w:rPr>
        <w:t> </w:t>
      </w:r>
      <w:r w:rsidRPr="00735EB4">
        <w:rPr>
          <w:rFonts w:cs="Times New Roman"/>
        </w:rPr>
        <w:t>January, which is the reason why the headcount was not included as of 1</w:t>
      </w:r>
      <w:r w:rsidR="00181818" w:rsidRPr="00735EB4">
        <w:rPr>
          <w:rFonts w:cs="Times New Roman"/>
        </w:rPr>
        <w:t> </w:t>
      </w:r>
      <w:r w:rsidRPr="00735EB4">
        <w:rPr>
          <w:rFonts w:cs="Times New Roman"/>
        </w:rPr>
        <w:t>December.</w:t>
      </w:r>
      <w:r w:rsidR="00181818" w:rsidRPr="00735EB4">
        <w:rPr>
          <w:rFonts w:cs="Times New Roman"/>
        </w:rPr>
        <w:t xml:space="preserve"> T</w:t>
      </w:r>
      <w:r w:rsidRPr="00735EB4">
        <w:rPr>
          <w:rFonts w:cs="Times New Roman"/>
        </w:rPr>
        <w:t>o be even more precise, because you are professionals, World</w:t>
      </w:r>
      <w:r w:rsidR="00181818" w:rsidRPr="00735EB4">
        <w:rPr>
          <w:rFonts w:cs="Times New Roman"/>
        </w:rPr>
        <w:t>g</w:t>
      </w:r>
      <w:r w:rsidRPr="00735EB4">
        <w:rPr>
          <w:rFonts w:cs="Times New Roman"/>
        </w:rPr>
        <w:t>rid’s balance sheet will be consolidated as of 31</w:t>
      </w:r>
      <w:r w:rsidR="00181818" w:rsidRPr="00735EB4">
        <w:rPr>
          <w:rFonts w:cs="Times New Roman"/>
        </w:rPr>
        <w:t> </w:t>
      </w:r>
      <w:r w:rsidRPr="00735EB4">
        <w:rPr>
          <w:rFonts w:cs="Times New Roman"/>
        </w:rPr>
        <w:t>December, so when you look at accounts next year, the goodwill will be externali</w:t>
      </w:r>
      <w:r w:rsidR="00181818" w:rsidRPr="00735EB4">
        <w:rPr>
          <w:rFonts w:cs="Times New Roman"/>
        </w:rPr>
        <w:t>s</w:t>
      </w:r>
      <w:r w:rsidRPr="00735EB4">
        <w:rPr>
          <w:rFonts w:cs="Times New Roman"/>
        </w:rPr>
        <w:t>ed for World</w:t>
      </w:r>
      <w:r w:rsidR="00181818" w:rsidRPr="00735EB4">
        <w:rPr>
          <w:rFonts w:cs="Times New Roman"/>
        </w:rPr>
        <w:t>g</w:t>
      </w:r>
      <w:r w:rsidRPr="00735EB4">
        <w:rPr>
          <w:rFonts w:cs="Times New Roman"/>
        </w:rPr>
        <w:t xml:space="preserve">rid, because the cash was handed, but the P&amp;L will not be. </w:t>
      </w:r>
      <w:r w:rsidR="00181818" w:rsidRPr="00735EB4">
        <w:rPr>
          <w:rFonts w:cs="Times New Roman"/>
        </w:rPr>
        <w:t>T</w:t>
      </w:r>
      <w:r w:rsidRPr="00735EB4">
        <w:rPr>
          <w:rFonts w:cs="Times New Roman"/>
        </w:rPr>
        <w:t>he P&amp;L consolidation, because I think that</w:t>
      </w:r>
      <w:r w:rsidR="00181818" w:rsidRPr="00735EB4">
        <w:rPr>
          <w:rFonts w:cs="Times New Roman"/>
        </w:rPr>
        <w:t xml:space="preserve"> i</w:t>
      </w:r>
      <w:r w:rsidRPr="00735EB4">
        <w:rPr>
          <w:rFonts w:cs="Times New Roman"/>
        </w:rPr>
        <w:t>s what your question underpins, will be as of 1</w:t>
      </w:r>
      <w:r w:rsidR="00181818" w:rsidRPr="00735EB4">
        <w:rPr>
          <w:rFonts w:cs="Times New Roman"/>
        </w:rPr>
        <w:t> </w:t>
      </w:r>
      <w:r w:rsidRPr="00735EB4">
        <w:rPr>
          <w:rFonts w:cs="Times New Roman"/>
        </w:rPr>
        <w:t xml:space="preserve">January. </w:t>
      </w:r>
    </w:p>
    <w:p w14:paraId="1F449E52" w14:textId="326D12EA" w:rsidR="00181818" w:rsidRPr="00735EB4" w:rsidRDefault="00181818" w:rsidP="00181818">
      <w:pPr>
        <w:pStyle w:val="Nom"/>
      </w:pPr>
      <w:r w:rsidRPr="00735EB4">
        <w:t>Laurent DAURE</w:t>
      </w:r>
    </w:p>
    <w:p w14:paraId="34B1BD63" w14:textId="77777777" w:rsidR="00181818" w:rsidRPr="00735EB4" w:rsidRDefault="00181818" w:rsidP="006529D3">
      <w:pPr>
        <w:rPr>
          <w:rFonts w:cs="Times New Roman"/>
        </w:rPr>
      </w:pPr>
      <w:r w:rsidRPr="00735EB4">
        <w:rPr>
          <w:rFonts w:cs="Times New Roman"/>
        </w:rPr>
        <w:t xml:space="preserve">In </w:t>
      </w:r>
      <w:r w:rsidR="006529D3" w:rsidRPr="00735EB4">
        <w:rPr>
          <w:rFonts w:cs="Times New Roman"/>
        </w:rPr>
        <w:t>the beginning of the process, we lacked visibility regarding costs and the actual margins of this asset.</w:t>
      </w:r>
      <w:r w:rsidRPr="00735EB4">
        <w:rPr>
          <w:rFonts w:cs="Times New Roman"/>
        </w:rPr>
        <w:t xml:space="preserve"> </w:t>
      </w:r>
      <w:r w:rsidR="006529D3" w:rsidRPr="00735EB4">
        <w:rPr>
          <w:rFonts w:cs="Times New Roman"/>
        </w:rPr>
        <w:t xml:space="preserve">I hope that </w:t>
      </w:r>
      <w:r w:rsidRPr="00735EB4">
        <w:rPr>
          <w:rFonts w:cs="Times New Roman"/>
        </w:rPr>
        <w:t>y</w:t>
      </w:r>
      <w:r w:rsidR="006529D3" w:rsidRPr="00735EB4">
        <w:rPr>
          <w:rFonts w:cs="Times New Roman"/>
        </w:rPr>
        <w:t>ou</w:t>
      </w:r>
      <w:r w:rsidRPr="00735EB4">
        <w:rPr>
          <w:rFonts w:cs="Times New Roman"/>
        </w:rPr>
        <w:t xml:space="preserve"> a</w:t>
      </w:r>
      <w:r w:rsidR="006529D3" w:rsidRPr="00735EB4">
        <w:rPr>
          <w:rFonts w:cs="Times New Roman"/>
        </w:rPr>
        <w:t>re</w:t>
      </w:r>
      <w:r w:rsidRPr="00735EB4">
        <w:rPr>
          <w:rFonts w:cs="Times New Roman"/>
        </w:rPr>
        <w:t xml:space="preserve"> now</w:t>
      </w:r>
      <w:r w:rsidR="006529D3" w:rsidRPr="00735EB4">
        <w:rPr>
          <w:rFonts w:cs="Times New Roman"/>
        </w:rPr>
        <w:t xml:space="preserve"> starting to have a better vision. </w:t>
      </w:r>
      <w:r w:rsidRPr="00735EB4">
        <w:rPr>
          <w:rFonts w:cs="Times New Roman"/>
        </w:rPr>
        <w:t>W</w:t>
      </w:r>
      <w:r w:rsidR="006529D3" w:rsidRPr="00735EB4">
        <w:rPr>
          <w:rFonts w:cs="Times New Roman"/>
        </w:rPr>
        <w:t>hat</w:t>
      </w:r>
      <w:r w:rsidRPr="00735EB4">
        <w:rPr>
          <w:rFonts w:cs="Times New Roman"/>
        </w:rPr>
        <w:t xml:space="preserve"> i</w:t>
      </w:r>
      <w:r w:rsidR="006529D3" w:rsidRPr="00735EB4">
        <w:rPr>
          <w:rFonts w:cs="Times New Roman"/>
        </w:rPr>
        <w:t xml:space="preserve">s the starting point, in your opinion, regarding these margins? </w:t>
      </w:r>
    </w:p>
    <w:p w14:paraId="2A8FD0EA" w14:textId="50932D80" w:rsidR="00181818" w:rsidRPr="00735EB4" w:rsidRDefault="00181818" w:rsidP="00181818">
      <w:pPr>
        <w:pStyle w:val="Nom"/>
      </w:pPr>
      <w:r w:rsidRPr="00735EB4">
        <w:t>Bruno BENOLIEL</w:t>
      </w:r>
    </w:p>
    <w:p w14:paraId="288DE6FC" w14:textId="50B97681" w:rsidR="006529D3" w:rsidRPr="00735EB4" w:rsidRDefault="006529D3" w:rsidP="006529D3">
      <w:pPr>
        <w:rPr>
          <w:rFonts w:cs="Times New Roman"/>
        </w:rPr>
      </w:pPr>
      <w:r w:rsidRPr="00735EB4">
        <w:rPr>
          <w:rFonts w:cs="Times New Roman"/>
        </w:rPr>
        <w:t>I will answer this question during the next conference, because this is what we</w:t>
      </w:r>
      <w:r w:rsidR="00181818" w:rsidRPr="00735EB4">
        <w:rPr>
          <w:rFonts w:cs="Times New Roman"/>
        </w:rPr>
        <w:t xml:space="preserve"> a</w:t>
      </w:r>
      <w:r w:rsidRPr="00735EB4">
        <w:rPr>
          <w:rFonts w:cs="Times New Roman"/>
        </w:rPr>
        <w:t>re currently working on.</w:t>
      </w:r>
      <w:r w:rsidR="00181818" w:rsidRPr="00735EB4">
        <w:rPr>
          <w:rFonts w:cs="Times New Roman"/>
        </w:rPr>
        <w:t xml:space="preserve"> </w:t>
      </w:r>
      <w:r w:rsidRPr="00735EB4">
        <w:rPr>
          <w:rFonts w:cs="Times New Roman"/>
        </w:rPr>
        <w:t>We just received the December information</w:t>
      </w:r>
      <w:r w:rsidR="00181818" w:rsidRPr="00735EB4">
        <w:rPr>
          <w:rFonts w:cs="Times New Roman"/>
        </w:rPr>
        <w:t>. Y</w:t>
      </w:r>
      <w:r w:rsidRPr="00735EB4">
        <w:rPr>
          <w:rFonts w:cs="Times New Roman"/>
        </w:rPr>
        <w:t>ou consider that we need to work on costs for this asset</w:t>
      </w:r>
      <w:r w:rsidR="00181818" w:rsidRPr="00735EB4">
        <w:rPr>
          <w:rFonts w:cs="Times New Roman"/>
        </w:rPr>
        <w:t>?</w:t>
      </w:r>
      <w:r w:rsidRPr="00735EB4">
        <w:rPr>
          <w:rFonts w:cs="Times New Roman"/>
        </w:rPr>
        <w:t xml:space="preserve"> It depends </w:t>
      </w:r>
      <w:r w:rsidR="00181818" w:rsidRPr="00735EB4">
        <w:rPr>
          <w:rFonts w:cs="Times New Roman"/>
        </w:rPr>
        <w:t xml:space="preserve">on </w:t>
      </w:r>
      <w:r w:rsidRPr="00735EB4">
        <w:rPr>
          <w:rFonts w:cs="Times New Roman"/>
        </w:rPr>
        <w:t>what we</w:t>
      </w:r>
      <w:r w:rsidR="00181818" w:rsidRPr="00735EB4">
        <w:rPr>
          <w:rFonts w:cs="Times New Roman"/>
        </w:rPr>
        <w:t xml:space="preserve"> a</w:t>
      </w:r>
      <w:r w:rsidRPr="00735EB4">
        <w:rPr>
          <w:rFonts w:cs="Times New Roman"/>
        </w:rPr>
        <w:t>re talking about. We</w:t>
      </w:r>
      <w:r w:rsidR="00181818" w:rsidRPr="00735EB4">
        <w:rPr>
          <w:rFonts w:cs="Times New Roman"/>
        </w:rPr>
        <w:t xml:space="preserve"> a</w:t>
      </w:r>
      <w:r w:rsidRPr="00735EB4">
        <w:rPr>
          <w:rFonts w:cs="Times New Roman"/>
        </w:rPr>
        <w:t>re either talking about growth margin, in which case we can probably improve our consulting activities, but we need to understand there are activity rates that are quite low</w:t>
      </w:r>
      <w:r w:rsidR="00181818" w:rsidRPr="00735EB4">
        <w:rPr>
          <w:rFonts w:cs="Times New Roman"/>
        </w:rPr>
        <w:t xml:space="preserve"> in some places</w:t>
      </w:r>
      <w:r w:rsidRPr="00735EB4">
        <w:rPr>
          <w:rFonts w:cs="Times New Roman"/>
        </w:rPr>
        <w:t>.</w:t>
      </w:r>
      <w:r w:rsidR="00181818" w:rsidRPr="00735EB4">
        <w:rPr>
          <w:rFonts w:cs="Times New Roman"/>
        </w:rPr>
        <w:t xml:space="preserve"> </w:t>
      </w:r>
      <w:r w:rsidRPr="00735EB4">
        <w:rPr>
          <w:rFonts w:cs="Times New Roman"/>
        </w:rPr>
        <w:t>For the core business, I do</w:t>
      </w:r>
      <w:r w:rsidR="00181818" w:rsidRPr="00735EB4">
        <w:rPr>
          <w:rFonts w:cs="Times New Roman"/>
        </w:rPr>
        <w:t xml:space="preserve"> </w:t>
      </w:r>
      <w:r w:rsidRPr="00735EB4">
        <w:rPr>
          <w:rFonts w:cs="Times New Roman"/>
        </w:rPr>
        <w:t>n</w:t>
      </w:r>
      <w:r w:rsidR="00181818" w:rsidRPr="00735EB4">
        <w:rPr>
          <w:rFonts w:cs="Times New Roman"/>
        </w:rPr>
        <w:t>o</w:t>
      </w:r>
      <w:r w:rsidRPr="00735EB4">
        <w:rPr>
          <w:rFonts w:cs="Times New Roman"/>
        </w:rPr>
        <w:t>t think there are huge improvements to be made on margins because it</w:t>
      </w:r>
      <w:r w:rsidR="00181818" w:rsidRPr="00735EB4">
        <w:rPr>
          <w:rFonts w:cs="Times New Roman"/>
        </w:rPr>
        <w:t xml:space="preserve"> i</w:t>
      </w:r>
      <w:r w:rsidRPr="00735EB4">
        <w:rPr>
          <w:rFonts w:cs="Times New Roman"/>
        </w:rPr>
        <w:t>s quite well managed. Honestly, these are professionals. It</w:t>
      </w:r>
      <w:r w:rsidR="00181818" w:rsidRPr="00735EB4">
        <w:rPr>
          <w:rFonts w:cs="Times New Roman"/>
        </w:rPr>
        <w:t xml:space="preserve"> i</w:t>
      </w:r>
      <w:r w:rsidRPr="00735EB4">
        <w:rPr>
          <w:rFonts w:cs="Times New Roman"/>
        </w:rPr>
        <w:t>s a good company.</w:t>
      </w:r>
      <w:r w:rsidR="00181818" w:rsidRPr="00735EB4">
        <w:rPr>
          <w:rFonts w:cs="Times New Roman"/>
        </w:rPr>
        <w:t xml:space="preserve"> </w:t>
      </w:r>
      <w:r w:rsidRPr="00735EB4">
        <w:rPr>
          <w:rFonts w:cs="Times New Roman"/>
        </w:rPr>
        <w:t xml:space="preserve">Now, what is below the growth margin? </w:t>
      </w:r>
      <w:r w:rsidR="006853BE" w:rsidRPr="00735EB4">
        <w:rPr>
          <w:rFonts w:cs="Times New Roman"/>
        </w:rPr>
        <w:t>For s</w:t>
      </w:r>
      <w:r w:rsidRPr="00735EB4">
        <w:rPr>
          <w:rFonts w:cs="Times New Roman"/>
        </w:rPr>
        <w:t>ales managers, recruitment</w:t>
      </w:r>
      <w:r w:rsidR="006853BE" w:rsidRPr="00735EB4">
        <w:rPr>
          <w:rFonts w:cs="Times New Roman"/>
        </w:rPr>
        <w:t xml:space="preserve"> and</w:t>
      </w:r>
      <w:r w:rsidRPr="00735EB4">
        <w:rPr>
          <w:rFonts w:cs="Times New Roman"/>
        </w:rPr>
        <w:t xml:space="preserve"> G&amp;A, the company is entirely steered by A</w:t>
      </w:r>
      <w:r w:rsidR="006853BE" w:rsidRPr="00735EB4">
        <w:rPr>
          <w:rFonts w:cs="Times New Roman"/>
        </w:rPr>
        <w:t>tos</w:t>
      </w:r>
      <w:r w:rsidRPr="00735EB4">
        <w:rPr>
          <w:rFonts w:cs="Times New Roman"/>
        </w:rPr>
        <w:t xml:space="preserve">, which has a recharge system. </w:t>
      </w:r>
      <w:r w:rsidR="006853BE" w:rsidRPr="00735EB4">
        <w:rPr>
          <w:rFonts w:cs="Times New Roman"/>
        </w:rPr>
        <w:t>However,</w:t>
      </w:r>
      <w:r w:rsidRPr="00735EB4">
        <w:rPr>
          <w:rFonts w:cs="Times New Roman"/>
        </w:rPr>
        <w:t xml:space="preserve"> when we bought the company, we bought it on a standalone basis.</w:t>
      </w:r>
      <w:r w:rsidR="00400317" w:rsidRPr="00735EB4">
        <w:rPr>
          <w:rFonts w:cs="Times New Roman"/>
        </w:rPr>
        <w:t xml:space="preserve"> Therefore,</w:t>
      </w:r>
      <w:r w:rsidRPr="00735EB4">
        <w:rPr>
          <w:rFonts w:cs="Times New Roman"/>
        </w:rPr>
        <w:t xml:space="preserve"> the question</w:t>
      </w:r>
      <w:r w:rsidR="00400317" w:rsidRPr="00735EB4">
        <w:rPr>
          <w:rFonts w:cs="Times New Roman"/>
        </w:rPr>
        <w:t xml:space="preserve"> now</w:t>
      </w:r>
      <w:r w:rsidRPr="00735EB4">
        <w:rPr>
          <w:rFonts w:cs="Times New Roman"/>
        </w:rPr>
        <w:t xml:space="preserve"> is, because there are only recharge costs, actually, and in gross margin as well, because there are quite a number of consultants that are part of this. When we try to think in an entirely carveout system, just like for </w:t>
      </w:r>
      <w:r w:rsidR="00400317" w:rsidRPr="00735EB4">
        <w:rPr>
          <w:rFonts w:cs="Times New Roman"/>
        </w:rPr>
        <w:t>W</w:t>
      </w:r>
      <w:r w:rsidRPr="00735EB4">
        <w:rPr>
          <w:rFonts w:cs="Times New Roman"/>
        </w:rPr>
        <w:t>orldgrid, it</w:t>
      </w:r>
      <w:r w:rsidR="00400317" w:rsidRPr="00735EB4">
        <w:rPr>
          <w:rFonts w:cs="Times New Roman"/>
        </w:rPr>
        <w:t xml:space="preserve"> i</w:t>
      </w:r>
      <w:r w:rsidRPr="00735EB4">
        <w:rPr>
          <w:rFonts w:cs="Times New Roman"/>
        </w:rPr>
        <w:t xml:space="preserve">s different. </w:t>
      </w:r>
      <w:r w:rsidR="00400317" w:rsidRPr="00735EB4">
        <w:rPr>
          <w:rFonts w:cs="Times New Roman"/>
        </w:rPr>
        <w:t>T</w:t>
      </w:r>
      <w:r w:rsidRPr="00735EB4">
        <w:rPr>
          <w:rFonts w:cs="Times New Roman"/>
        </w:rPr>
        <w:t>his is what we</w:t>
      </w:r>
      <w:r w:rsidR="00400317" w:rsidRPr="00735EB4">
        <w:rPr>
          <w:rFonts w:cs="Times New Roman"/>
        </w:rPr>
        <w:t xml:space="preserve"> a</w:t>
      </w:r>
      <w:r w:rsidRPr="00735EB4">
        <w:rPr>
          <w:rFonts w:cs="Times New Roman"/>
        </w:rPr>
        <w:t>re working on today.</w:t>
      </w:r>
      <w:r w:rsidR="00400317" w:rsidRPr="00735EB4">
        <w:rPr>
          <w:rFonts w:cs="Times New Roman"/>
        </w:rPr>
        <w:t xml:space="preserve"> </w:t>
      </w:r>
      <w:r w:rsidRPr="00735EB4">
        <w:rPr>
          <w:rFonts w:cs="Times New Roman"/>
        </w:rPr>
        <w:t xml:space="preserve">What is the target standalone structure that would need to be as lean as possible, so that the cost would be as low as possible? </w:t>
      </w:r>
      <w:r w:rsidR="00400317" w:rsidRPr="00735EB4">
        <w:rPr>
          <w:rFonts w:cs="Times New Roman"/>
        </w:rPr>
        <w:t>I a</w:t>
      </w:r>
      <w:r w:rsidRPr="00735EB4">
        <w:rPr>
          <w:rFonts w:cs="Times New Roman"/>
        </w:rPr>
        <w:t>m not answering the question clearly, because I can</w:t>
      </w:r>
      <w:r w:rsidR="00400317" w:rsidRPr="00735EB4">
        <w:rPr>
          <w:rFonts w:cs="Times New Roman"/>
        </w:rPr>
        <w:t>not</w:t>
      </w:r>
      <w:r w:rsidRPr="00735EB4">
        <w:rPr>
          <w:rFonts w:cs="Times New Roman"/>
        </w:rPr>
        <w:t>, but that</w:t>
      </w:r>
      <w:r w:rsidR="00400317" w:rsidRPr="00735EB4">
        <w:rPr>
          <w:rFonts w:cs="Times New Roman"/>
        </w:rPr>
        <w:t xml:space="preserve"> i</w:t>
      </w:r>
      <w:r w:rsidRPr="00735EB4">
        <w:rPr>
          <w:rFonts w:cs="Times New Roman"/>
        </w:rPr>
        <w:t>s it.</w:t>
      </w:r>
    </w:p>
    <w:p w14:paraId="2FD416E0" w14:textId="139FFF5F" w:rsidR="006529D3" w:rsidRPr="00735EB4" w:rsidRDefault="005C0E3D" w:rsidP="005C0E3D">
      <w:pPr>
        <w:pStyle w:val="Nom"/>
      </w:pPr>
      <w:r w:rsidRPr="00735EB4">
        <w:t xml:space="preserve">Laurent DAURE </w:t>
      </w:r>
    </w:p>
    <w:p w14:paraId="26F34574" w14:textId="77777777" w:rsidR="005C0E3D" w:rsidRPr="00735EB4" w:rsidRDefault="005C0E3D" w:rsidP="006529D3">
      <w:pPr>
        <w:rPr>
          <w:rFonts w:cs="Times New Roman"/>
        </w:rPr>
      </w:pPr>
      <w:r w:rsidRPr="00735EB4">
        <w:rPr>
          <w:rFonts w:cs="Times New Roman"/>
        </w:rPr>
        <w:t>D</w:t>
      </w:r>
      <w:r w:rsidR="006529D3" w:rsidRPr="00735EB4">
        <w:rPr>
          <w:rFonts w:cs="Times New Roman"/>
        </w:rPr>
        <w:t xml:space="preserve">o you have the level of the margin for that company? </w:t>
      </w:r>
    </w:p>
    <w:p w14:paraId="1B0D546E" w14:textId="7112E326" w:rsidR="005C0E3D" w:rsidRPr="00735EB4" w:rsidRDefault="005C0E3D" w:rsidP="005C0E3D">
      <w:pPr>
        <w:pStyle w:val="Nom"/>
      </w:pPr>
      <w:r w:rsidRPr="00735EB4">
        <w:t>Bruno BENOLIEL</w:t>
      </w:r>
    </w:p>
    <w:p w14:paraId="1288B5E5" w14:textId="77777777" w:rsidR="005C0E3D" w:rsidRPr="00735EB4" w:rsidRDefault="006529D3" w:rsidP="006529D3">
      <w:pPr>
        <w:rPr>
          <w:rFonts w:cs="Times New Roman"/>
        </w:rPr>
      </w:pPr>
      <w:r w:rsidRPr="00735EB4">
        <w:rPr>
          <w:rFonts w:cs="Times New Roman"/>
        </w:rPr>
        <w:t>We do</w:t>
      </w:r>
      <w:r w:rsidR="005C0E3D" w:rsidRPr="00735EB4">
        <w:rPr>
          <w:rFonts w:cs="Times New Roman"/>
        </w:rPr>
        <w:t xml:space="preserve"> </w:t>
      </w:r>
      <w:r w:rsidRPr="00735EB4">
        <w:rPr>
          <w:rFonts w:cs="Times New Roman"/>
        </w:rPr>
        <w:t>n</w:t>
      </w:r>
      <w:r w:rsidR="005C0E3D" w:rsidRPr="00735EB4">
        <w:rPr>
          <w:rFonts w:cs="Times New Roman"/>
        </w:rPr>
        <w:t>o</w:t>
      </w:r>
      <w:r w:rsidRPr="00735EB4">
        <w:rPr>
          <w:rFonts w:cs="Times New Roman"/>
        </w:rPr>
        <w:t xml:space="preserve">t, but we should have it soon. </w:t>
      </w:r>
    </w:p>
    <w:p w14:paraId="7CC4178A" w14:textId="2568C8AB" w:rsidR="005C0E3D" w:rsidRPr="00735EB4" w:rsidRDefault="005C0E3D" w:rsidP="005C0E3D">
      <w:pPr>
        <w:pStyle w:val="Nom"/>
      </w:pPr>
      <w:r w:rsidRPr="00735EB4">
        <w:t>Laurent DAURE</w:t>
      </w:r>
    </w:p>
    <w:p w14:paraId="26F62BFD" w14:textId="77777777" w:rsidR="005C0E3D" w:rsidRPr="00735EB4" w:rsidRDefault="006529D3" w:rsidP="006529D3">
      <w:pPr>
        <w:rPr>
          <w:rFonts w:cs="Times New Roman"/>
        </w:rPr>
      </w:pPr>
      <w:r w:rsidRPr="00735EB4">
        <w:rPr>
          <w:rFonts w:cs="Times New Roman"/>
        </w:rPr>
        <w:t>Okay.</w:t>
      </w:r>
      <w:r w:rsidR="005C0E3D" w:rsidRPr="00735EB4">
        <w:rPr>
          <w:rFonts w:cs="Times New Roman"/>
        </w:rPr>
        <w:t xml:space="preserve"> </w:t>
      </w:r>
      <w:r w:rsidRPr="00735EB4">
        <w:rPr>
          <w:rFonts w:cs="Times New Roman"/>
        </w:rPr>
        <w:t>I ha</w:t>
      </w:r>
      <w:r w:rsidR="005C0E3D" w:rsidRPr="00735EB4">
        <w:rPr>
          <w:rFonts w:cs="Times New Roman"/>
        </w:rPr>
        <w:t>ve</w:t>
      </w:r>
      <w:r w:rsidRPr="00735EB4">
        <w:rPr>
          <w:rFonts w:cs="Times New Roman"/>
        </w:rPr>
        <w:t xml:space="preserve"> one last question</w:t>
      </w:r>
      <w:r w:rsidR="005C0E3D" w:rsidRPr="00735EB4">
        <w:rPr>
          <w:rFonts w:cs="Times New Roman"/>
        </w:rPr>
        <w:t>.</w:t>
      </w:r>
      <w:r w:rsidRPr="00735EB4">
        <w:rPr>
          <w:rFonts w:cs="Times New Roman"/>
        </w:rPr>
        <w:t xml:space="preserve"> I know that it</w:t>
      </w:r>
      <w:r w:rsidR="005C0E3D" w:rsidRPr="00735EB4">
        <w:rPr>
          <w:rFonts w:cs="Times New Roman"/>
        </w:rPr>
        <w:t xml:space="preserve"> i</w:t>
      </w:r>
      <w:r w:rsidRPr="00735EB4">
        <w:rPr>
          <w:rFonts w:cs="Times New Roman"/>
        </w:rPr>
        <w:t>s really early to talk about the 2025 margins, but I</w:t>
      </w:r>
      <w:r w:rsidR="005C0E3D" w:rsidRPr="00735EB4">
        <w:rPr>
          <w:rFonts w:cs="Times New Roman"/>
        </w:rPr>
        <w:t xml:space="preserve"> would</w:t>
      </w:r>
      <w:r w:rsidRPr="00735EB4">
        <w:rPr>
          <w:rFonts w:cs="Times New Roman"/>
        </w:rPr>
        <w:t xml:space="preserve"> like to talk about your strategy</w:t>
      </w:r>
      <w:r w:rsidR="005C0E3D" w:rsidRPr="00735EB4">
        <w:rPr>
          <w:rFonts w:cs="Times New Roman"/>
        </w:rPr>
        <w:t>.</w:t>
      </w:r>
      <w:r w:rsidRPr="00735EB4">
        <w:rPr>
          <w:rFonts w:cs="Times New Roman"/>
        </w:rPr>
        <w:t xml:space="preserve"> I know that you do</w:t>
      </w:r>
      <w:r w:rsidR="005C0E3D" w:rsidRPr="00735EB4">
        <w:rPr>
          <w:rFonts w:cs="Times New Roman"/>
        </w:rPr>
        <w:t xml:space="preserve"> </w:t>
      </w:r>
      <w:r w:rsidRPr="00735EB4">
        <w:rPr>
          <w:rFonts w:cs="Times New Roman"/>
        </w:rPr>
        <w:t>n</w:t>
      </w:r>
      <w:r w:rsidR="005C0E3D" w:rsidRPr="00735EB4">
        <w:rPr>
          <w:rFonts w:cs="Times New Roman"/>
        </w:rPr>
        <w:t>o</w:t>
      </w:r>
      <w:r w:rsidRPr="00735EB4">
        <w:rPr>
          <w:rFonts w:cs="Times New Roman"/>
        </w:rPr>
        <w:t xml:space="preserve">t have any visibility for the end of the year, but if the business remains as it is right now throughout 2025, how are you going to manage your cost base? Is your ambition to cut more in order to actually extract a </w:t>
      </w:r>
      <w:r w:rsidRPr="00735EB4">
        <w:rPr>
          <w:rFonts w:cs="Times New Roman"/>
        </w:rPr>
        <w:lastRenderedPageBreak/>
        <w:t xml:space="preserve">little bit of margin or to continue to invest a little bit to protect your margins on a similar level </w:t>
      </w:r>
      <w:r w:rsidR="005C0E3D" w:rsidRPr="00735EB4">
        <w:rPr>
          <w:rFonts w:cs="Times New Roman"/>
        </w:rPr>
        <w:t>as</w:t>
      </w:r>
      <w:r w:rsidRPr="00735EB4">
        <w:rPr>
          <w:rFonts w:cs="Times New Roman"/>
        </w:rPr>
        <w:t xml:space="preserve"> 2024? </w:t>
      </w:r>
    </w:p>
    <w:p w14:paraId="6B7A00A0" w14:textId="7051F0CB" w:rsidR="005C0E3D" w:rsidRPr="00735EB4" w:rsidRDefault="005C0E3D" w:rsidP="005C0E3D">
      <w:pPr>
        <w:pStyle w:val="Nom"/>
      </w:pPr>
      <w:r w:rsidRPr="00735EB4">
        <w:t>Bruno BENOLIEL</w:t>
      </w:r>
    </w:p>
    <w:p w14:paraId="25F0EDC0" w14:textId="77777777" w:rsidR="006C1AB8" w:rsidRPr="00735EB4" w:rsidRDefault="00C457B8" w:rsidP="006529D3">
      <w:pPr>
        <w:rPr>
          <w:rFonts w:cs="Times New Roman"/>
        </w:rPr>
      </w:pPr>
      <w:r w:rsidRPr="00735EB4">
        <w:rPr>
          <w:rFonts w:cs="Times New Roman"/>
        </w:rPr>
        <w:t>F</w:t>
      </w:r>
      <w:r w:rsidR="006529D3" w:rsidRPr="00735EB4">
        <w:rPr>
          <w:rFonts w:cs="Times New Roman"/>
        </w:rPr>
        <w:t>or 2025, even though we</w:t>
      </w:r>
      <w:r w:rsidRPr="00735EB4">
        <w:rPr>
          <w:rFonts w:cs="Times New Roman"/>
        </w:rPr>
        <w:t xml:space="preserve"> ha</w:t>
      </w:r>
      <w:r w:rsidR="006529D3" w:rsidRPr="00735EB4">
        <w:rPr>
          <w:rFonts w:cs="Times New Roman"/>
        </w:rPr>
        <w:t>ve made efforts when it comes to cost, we have structuring costs that we need to engage, especially for offshore areas, Asia and the US.</w:t>
      </w:r>
      <w:r w:rsidR="00C96F75" w:rsidRPr="00735EB4">
        <w:rPr>
          <w:rFonts w:cs="Times New Roman"/>
        </w:rPr>
        <w:t xml:space="preserve"> T</w:t>
      </w:r>
      <w:r w:rsidR="006529D3" w:rsidRPr="00735EB4">
        <w:rPr>
          <w:rFonts w:cs="Times New Roman"/>
        </w:rPr>
        <w:t>his is something that we need to keep</w:t>
      </w:r>
      <w:r w:rsidR="00C96F75" w:rsidRPr="00735EB4">
        <w:rPr>
          <w:rFonts w:cs="Times New Roman"/>
        </w:rPr>
        <w:t xml:space="preserve"> at</w:t>
      </w:r>
      <w:r w:rsidR="006529D3" w:rsidRPr="00735EB4">
        <w:rPr>
          <w:rFonts w:cs="Times New Roman"/>
        </w:rPr>
        <w:t>. We</w:t>
      </w:r>
      <w:r w:rsidR="00C96F75" w:rsidRPr="00735EB4">
        <w:rPr>
          <w:rFonts w:cs="Times New Roman"/>
        </w:rPr>
        <w:t xml:space="preserve"> ha</w:t>
      </w:r>
      <w:r w:rsidR="006529D3" w:rsidRPr="00735EB4">
        <w:rPr>
          <w:rFonts w:cs="Times New Roman"/>
        </w:rPr>
        <w:t>ve already started reducing costs in other geographies that are high</w:t>
      </w:r>
      <w:r w:rsidR="00C96F75" w:rsidRPr="00735EB4">
        <w:rPr>
          <w:rFonts w:cs="Times New Roman"/>
        </w:rPr>
        <w:noBreakHyphen/>
      </w:r>
      <w:r w:rsidR="006529D3" w:rsidRPr="00735EB4">
        <w:rPr>
          <w:rFonts w:cs="Times New Roman"/>
        </w:rPr>
        <w:t>cost geographies, but you can</w:t>
      </w:r>
      <w:r w:rsidR="00C96F75" w:rsidRPr="00735EB4">
        <w:rPr>
          <w:rFonts w:cs="Times New Roman"/>
        </w:rPr>
        <w:t>not</w:t>
      </w:r>
      <w:r w:rsidR="006529D3" w:rsidRPr="00735EB4">
        <w:rPr>
          <w:rFonts w:cs="Times New Roman"/>
        </w:rPr>
        <w:t xml:space="preserve"> tell because of the drop in revenue</w:t>
      </w:r>
      <w:r w:rsidR="00C96F75" w:rsidRPr="00735EB4">
        <w:rPr>
          <w:rFonts w:cs="Times New Roman"/>
        </w:rPr>
        <w:t>, e</w:t>
      </w:r>
      <w:r w:rsidR="006529D3" w:rsidRPr="00735EB4">
        <w:rPr>
          <w:rFonts w:cs="Times New Roman"/>
        </w:rPr>
        <w:t>ven though in terms of millions of euros these are significant amounts of money.</w:t>
      </w:r>
      <w:r w:rsidR="00C96F75" w:rsidRPr="00735EB4">
        <w:rPr>
          <w:rFonts w:cs="Times New Roman"/>
        </w:rPr>
        <w:t xml:space="preserve"> In</w:t>
      </w:r>
      <w:r w:rsidR="006529D3" w:rsidRPr="00735EB4">
        <w:rPr>
          <w:rFonts w:cs="Times New Roman"/>
        </w:rPr>
        <w:t xml:space="preserve"> 2025, there are two main uncertainties at this stage. </w:t>
      </w:r>
      <w:r w:rsidR="006C1AB8" w:rsidRPr="00735EB4">
        <w:rPr>
          <w:rFonts w:cs="Times New Roman"/>
        </w:rPr>
        <w:t>The f</w:t>
      </w:r>
      <w:r w:rsidR="006529D3" w:rsidRPr="00735EB4">
        <w:rPr>
          <w:rFonts w:cs="Times New Roman"/>
        </w:rPr>
        <w:t>irst</w:t>
      </w:r>
      <w:r w:rsidR="006C1AB8" w:rsidRPr="00735EB4">
        <w:rPr>
          <w:rFonts w:cs="Times New Roman"/>
        </w:rPr>
        <w:t xml:space="preserve"> is</w:t>
      </w:r>
      <w:r w:rsidR="006529D3" w:rsidRPr="00735EB4">
        <w:rPr>
          <w:rFonts w:cs="Times New Roman"/>
        </w:rPr>
        <w:t xml:space="preserve"> the top line, because it</w:t>
      </w:r>
      <w:r w:rsidR="006C1AB8" w:rsidRPr="00735EB4">
        <w:rPr>
          <w:rFonts w:cs="Times New Roman"/>
        </w:rPr>
        <w:t xml:space="preserve"> i</w:t>
      </w:r>
      <w:r w:rsidR="006529D3" w:rsidRPr="00735EB4">
        <w:rPr>
          <w:rFonts w:cs="Times New Roman"/>
        </w:rPr>
        <w:t xml:space="preserve">s quite sensitive on the gross margin and therefore the EBIT. </w:t>
      </w:r>
      <w:r w:rsidR="006C1AB8" w:rsidRPr="00735EB4">
        <w:rPr>
          <w:rFonts w:cs="Times New Roman"/>
        </w:rPr>
        <w:t>The s</w:t>
      </w:r>
      <w:r w:rsidR="006529D3" w:rsidRPr="00735EB4">
        <w:rPr>
          <w:rFonts w:cs="Times New Roman"/>
        </w:rPr>
        <w:t>econd uncertainty, and this is something that we</w:t>
      </w:r>
      <w:r w:rsidR="006C1AB8" w:rsidRPr="00735EB4">
        <w:rPr>
          <w:rFonts w:cs="Times New Roman"/>
        </w:rPr>
        <w:t xml:space="preserve"> a</w:t>
      </w:r>
      <w:r w:rsidR="006529D3" w:rsidRPr="00735EB4">
        <w:rPr>
          <w:rFonts w:cs="Times New Roman"/>
        </w:rPr>
        <w:t xml:space="preserve">re going to try </w:t>
      </w:r>
      <w:r w:rsidR="006C1AB8" w:rsidRPr="00735EB4">
        <w:rPr>
          <w:rFonts w:cs="Times New Roman"/>
        </w:rPr>
        <w:t>to</w:t>
      </w:r>
      <w:r w:rsidR="006529D3" w:rsidRPr="00735EB4">
        <w:rPr>
          <w:rFonts w:cs="Times New Roman"/>
        </w:rPr>
        <w:t xml:space="preserve"> work on, is inter</w:t>
      </w:r>
      <w:r w:rsidR="006C1AB8" w:rsidRPr="00735EB4">
        <w:rPr>
          <w:rFonts w:cs="Times New Roman"/>
        </w:rPr>
        <w:noBreakHyphen/>
      </w:r>
      <w:r w:rsidR="006529D3" w:rsidRPr="00735EB4">
        <w:rPr>
          <w:rFonts w:cs="Times New Roman"/>
        </w:rPr>
        <w:t>contracts.</w:t>
      </w:r>
      <w:r w:rsidR="006C1AB8" w:rsidRPr="00735EB4">
        <w:rPr>
          <w:rFonts w:cs="Times New Roman"/>
        </w:rPr>
        <w:t xml:space="preserve"> W</w:t>
      </w:r>
      <w:r w:rsidR="006529D3" w:rsidRPr="00735EB4">
        <w:rPr>
          <w:rFonts w:cs="Times New Roman"/>
        </w:rPr>
        <w:t>e managed them quite well in 2024. We</w:t>
      </w:r>
      <w:r w:rsidR="006C1AB8" w:rsidRPr="00735EB4">
        <w:rPr>
          <w:rFonts w:cs="Times New Roman"/>
        </w:rPr>
        <w:t xml:space="preserve"> ha</w:t>
      </w:r>
      <w:r w:rsidR="006529D3" w:rsidRPr="00735EB4">
        <w:rPr>
          <w:rFonts w:cs="Times New Roman"/>
        </w:rPr>
        <w:t xml:space="preserve">ve managed them quite well, especially given what happened. Our ambition is to improve </w:t>
      </w:r>
      <w:r w:rsidR="006C1AB8" w:rsidRPr="00735EB4">
        <w:rPr>
          <w:rFonts w:cs="Times New Roman"/>
        </w:rPr>
        <w:t>that</w:t>
      </w:r>
      <w:r w:rsidR="006529D3" w:rsidRPr="00735EB4">
        <w:rPr>
          <w:rFonts w:cs="Times New Roman"/>
        </w:rPr>
        <w:t xml:space="preserve"> again for 2025.</w:t>
      </w:r>
      <w:r w:rsidR="006C1AB8" w:rsidRPr="00735EB4">
        <w:rPr>
          <w:rFonts w:cs="Times New Roman"/>
        </w:rPr>
        <w:t xml:space="preserve"> A</w:t>
      </w:r>
      <w:r w:rsidR="006529D3" w:rsidRPr="00735EB4">
        <w:rPr>
          <w:rFonts w:cs="Times New Roman"/>
        </w:rPr>
        <w:t xml:space="preserve">s you know, the sensitivity is quite high. </w:t>
      </w:r>
      <w:r w:rsidR="006C1AB8" w:rsidRPr="00735EB4">
        <w:rPr>
          <w:rFonts w:cs="Times New Roman"/>
        </w:rPr>
        <w:t>We will t</w:t>
      </w:r>
      <w:r w:rsidR="006529D3" w:rsidRPr="00735EB4">
        <w:rPr>
          <w:rFonts w:cs="Times New Roman"/>
        </w:rPr>
        <w:t>hen continue to optimise and reduce costs</w:t>
      </w:r>
      <w:r w:rsidR="006C1AB8" w:rsidRPr="00735EB4">
        <w:rPr>
          <w:rFonts w:cs="Times New Roman"/>
        </w:rPr>
        <w:t>, so G&amp;A costs.</w:t>
      </w:r>
      <w:r w:rsidR="006529D3" w:rsidRPr="00735EB4">
        <w:rPr>
          <w:rFonts w:cs="Times New Roman"/>
        </w:rPr>
        <w:t xml:space="preserve"> </w:t>
      </w:r>
      <w:r w:rsidR="006C1AB8" w:rsidRPr="00735EB4">
        <w:rPr>
          <w:rFonts w:cs="Times New Roman"/>
        </w:rPr>
        <w:t>W</w:t>
      </w:r>
      <w:r w:rsidR="006529D3" w:rsidRPr="00735EB4">
        <w:rPr>
          <w:rFonts w:cs="Times New Roman"/>
        </w:rPr>
        <w:t>e can do it, but we do</w:t>
      </w:r>
      <w:r w:rsidR="006C1AB8" w:rsidRPr="00735EB4">
        <w:rPr>
          <w:rFonts w:cs="Times New Roman"/>
        </w:rPr>
        <w:t xml:space="preserve"> </w:t>
      </w:r>
      <w:r w:rsidR="006529D3" w:rsidRPr="00735EB4">
        <w:rPr>
          <w:rFonts w:cs="Times New Roman"/>
        </w:rPr>
        <w:t>n</w:t>
      </w:r>
      <w:r w:rsidR="006C1AB8" w:rsidRPr="00735EB4">
        <w:rPr>
          <w:rFonts w:cs="Times New Roman"/>
        </w:rPr>
        <w:t>o</w:t>
      </w:r>
      <w:r w:rsidR="006529D3" w:rsidRPr="00735EB4">
        <w:rPr>
          <w:rFonts w:cs="Times New Roman"/>
        </w:rPr>
        <w:t>t want it to be detrimental to the way that we</w:t>
      </w:r>
      <w:r w:rsidR="006C1AB8" w:rsidRPr="00735EB4">
        <w:rPr>
          <w:rFonts w:cs="Times New Roman"/>
        </w:rPr>
        <w:t xml:space="preserve"> a</w:t>
      </w:r>
      <w:r w:rsidR="006529D3" w:rsidRPr="00735EB4">
        <w:rPr>
          <w:rFonts w:cs="Times New Roman"/>
        </w:rPr>
        <w:t>re working.</w:t>
      </w:r>
      <w:r w:rsidR="006C1AB8" w:rsidRPr="00735EB4">
        <w:rPr>
          <w:rFonts w:cs="Times New Roman"/>
        </w:rPr>
        <w:t xml:space="preserve"> </w:t>
      </w:r>
    </w:p>
    <w:p w14:paraId="2CEE3FB0" w14:textId="77777777" w:rsidR="00A6031F" w:rsidRPr="00735EB4" w:rsidRDefault="006529D3" w:rsidP="006529D3">
      <w:pPr>
        <w:rPr>
          <w:rFonts w:cs="Times New Roman"/>
        </w:rPr>
      </w:pPr>
      <w:r w:rsidRPr="00735EB4">
        <w:rPr>
          <w:rFonts w:cs="Times New Roman"/>
        </w:rPr>
        <w:t xml:space="preserve">I think </w:t>
      </w:r>
      <w:r w:rsidR="006C1AB8" w:rsidRPr="00735EB4">
        <w:rPr>
          <w:rFonts w:cs="Times New Roman"/>
        </w:rPr>
        <w:t xml:space="preserve">that </w:t>
      </w:r>
      <w:r w:rsidRPr="00735EB4">
        <w:rPr>
          <w:rFonts w:cs="Times New Roman"/>
        </w:rPr>
        <w:t>there is going to be a start</w:t>
      </w:r>
      <w:r w:rsidR="006C1AB8" w:rsidRPr="00735EB4">
        <w:rPr>
          <w:rFonts w:cs="Times New Roman"/>
        </w:rPr>
        <w:noBreakHyphen/>
      </w:r>
      <w:r w:rsidRPr="00735EB4">
        <w:rPr>
          <w:rFonts w:cs="Times New Roman"/>
        </w:rPr>
        <w:t>up again at one point or another. There will be a recovery, but there are areas where we need talented people. That</w:t>
      </w:r>
      <w:r w:rsidR="006C1AB8" w:rsidRPr="00735EB4">
        <w:rPr>
          <w:rFonts w:cs="Times New Roman"/>
        </w:rPr>
        <w:t xml:space="preserve"> i</w:t>
      </w:r>
      <w:r w:rsidRPr="00735EB4">
        <w:rPr>
          <w:rFonts w:cs="Times New Roman"/>
        </w:rPr>
        <w:t>s something that we can do without.</w:t>
      </w:r>
      <w:r w:rsidR="00A6031F" w:rsidRPr="00735EB4">
        <w:rPr>
          <w:rFonts w:cs="Times New Roman"/>
        </w:rPr>
        <w:t xml:space="preserve"> W</w:t>
      </w:r>
      <w:r w:rsidRPr="00735EB4">
        <w:rPr>
          <w:rFonts w:cs="Times New Roman"/>
        </w:rPr>
        <w:t xml:space="preserve">e might outsource part of our activities and rationalise our legal entities and operational entities in order to limit costs. These are the options that we have. </w:t>
      </w:r>
      <w:r w:rsidR="00A6031F" w:rsidRPr="00735EB4">
        <w:rPr>
          <w:rFonts w:cs="Times New Roman"/>
        </w:rPr>
        <w:t>W</w:t>
      </w:r>
      <w:r w:rsidRPr="00735EB4">
        <w:rPr>
          <w:rFonts w:cs="Times New Roman"/>
        </w:rPr>
        <w:t>e might outsource.</w:t>
      </w:r>
      <w:r w:rsidR="00A6031F" w:rsidRPr="00735EB4">
        <w:rPr>
          <w:rFonts w:cs="Times New Roman"/>
        </w:rPr>
        <w:t xml:space="preserve"> T</w:t>
      </w:r>
      <w:r w:rsidRPr="00735EB4">
        <w:rPr>
          <w:rFonts w:cs="Times New Roman"/>
        </w:rPr>
        <w:t>hese are processes that are quite long</w:t>
      </w:r>
      <w:r w:rsidR="00A6031F" w:rsidRPr="00735EB4">
        <w:rPr>
          <w:rFonts w:cs="Times New Roman"/>
        </w:rPr>
        <w:t>,</w:t>
      </w:r>
      <w:r w:rsidRPr="00735EB4">
        <w:rPr>
          <w:rFonts w:cs="Times New Roman"/>
        </w:rPr>
        <w:t xml:space="preserve"> though, before you actually start seeing the result in the account</w:t>
      </w:r>
      <w:r w:rsidR="00A6031F" w:rsidRPr="00735EB4">
        <w:rPr>
          <w:rFonts w:cs="Times New Roman"/>
        </w:rPr>
        <w:t>s</w:t>
      </w:r>
      <w:r w:rsidRPr="00735EB4">
        <w:rPr>
          <w:rFonts w:cs="Times New Roman"/>
        </w:rPr>
        <w:t xml:space="preserve">. </w:t>
      </w:r>
      <w:r w:rsidR="00A6031F" w:rsidRPr="00735EB4">
        <w:rPr>
          <w:rFonts w:cs="Times New Roman"/>
        </w:rPr>
        <w:t xml:space="preserve">Therefore, </w:t>
      </w:r>
      <w:r w:rsidRPr="00735EB4">
        <w:rPr>
          <w:rFonts w:cs="Times New Roman"/>
        </w:rPr>
        <w:t>even though this is fruit that may be born in the long run, for now we do</w:t>
      </w:r>
      <w:r w:rsidR="00A6031F" w:rsidRPr="00735EB4">
        <w:rPr>
          <w:rFonts w:cs="Times New Roman"/>
        </w:rPr>
        <w:t xml:space="preserve"> </w:t>
      </w:r>
      <w:r w:rsidRPr="00735EB4">
        <w:rPr>
          <w:rFonts w:cs="Times New Roman"/>
        </w:rPr>
        <w:t>n</w:t>
      </w:r>
      <w:r w:rsidR="00A6031F" w:rsidRPr="00735EB4">
        <w:rPr>
          <w:rFonts w:cs="Times New Roman"/>
        </w:rPr>
        <w:t>o</w:t>
      </w:r>
      <w:r w:rsidRPr="00735EB4">
        <w:rPr>
          <w:rFonts w:cs="Times New Roman"/>
        </w:rPr>
        <w:t>t have visibility on the 2025 margin for these reasons. Anyway, we never give our outlook in January or February, but given th</w:t>
      </w:r>
      <w:r w:rsidR="00A6031F" w:rsidRPr="00735EB4">
        <w:rPr>
          <w:rFonts w:cs="Times New Roman"/>
        </w:rPr>
        <w:t>at there will be fewer</w:t>
      </w:r>
      <w:r w:rsidRPr="00735EB4">
        <w:rPr>
          <w:rFonts w:cs="Times New Roman"/>
        </w:rPr>
        <w:t xml:space="preserve"> working days</w:t>
      </w:r>
      <w:r w:rsidR="00A6031F" w:rsidRPr="00735EB4">
        <w:rPr>
          <w:rFonts w:cs="Times New Roman"/>
        </w:rPr>
        <w:t xml:space="preserve"> – </w:t>
      </w:r>
      <w:r w:rsidRPr="00735EB4">
        <w:rPr>
          <w:rFonts w:cs="Times New Roman"/>
        </w:rPr>
        <w:t>I think we have one less working day in France</w:t>
      </w:r>
      <w:r w:rsidR="00A6031F" w:rsidRPr="00735EB4">
        <w:rPr>
          <w:rFonts w:cs="Times New Roman"/>
        </w:rPr>
        <w:t xml:space="preserve"> – w</w:t>
      </w:r>
      <w:r w:rsidRPr="00735EB4">
        <w:rPr>
          <w:rFonts w:cs="Times New Roman"/>
        </w:rPr>
        <w:t>e had 123.7 in the first half of the year and 122.5 in 2025</w:t>
      </w:r>
      <w:r w:rsidR="00A6031F" w:rsidRPr="00735EB4">
        <w:rPr>
          <w:rFonts w:cs="Times New Roman"/>
        </w:rPr>
        <w:t xml:space="preserve"> – s</w:t>
      </w:r>
      <w:r w:rsidRPr="00735EB4">
        <w:rPr>
          <w:rFonts w:cs="Times New Roman"/>
        </w:rPr>
        <w:t xml:space="preserve">o we know that the margin </w:t>
      </w:r>
      <w:r w:rsidR="00A6031F" w:rsidRPr="00735EB4">
        <w:rPr>
          <w:rFonts w:cs="Times New Roman"/>
        </w:rPr>
        <w:t xml:space="preserve">will be much lower </w:t>
      </w:r>
      <w:r w:rsidRPr="00735EB4">
        <w:rPr>
          <w:rFonts w:cs="Times New Roman"/>
        </w:rPr>
        <w:t>for the first quarter</w:t>
      </w:r>
      <w:r w:rsidR="00A6031F" w:rsidRPr="00735EB4">
        <w:rPr>
          <w:rFonts w:cs="Times New Roman"/>
        </w:rPr>
        <w:t xml:space="preserve">. </w:t>
      </w:r>
    </w:p>
    <w:p w14:paraId="5914E171" w14:textId="59045730" w:rsidR="00A6031F" w:rsidRPr="00735EB4" w:rsidRDefault="00A6031F" w:rsidP="00A6031F">
      <w:pPr>
        <w:pStyle w:val="Nom"/>
      </w:pPr>
      <w:r w:rsidRPr="00735EB4">
        <w:t>Laurent DAURE</w:t>
      </w:r>
    </w:p>
    <w:p w14:paraId="5222CAEB" w14:textId="7D037B6C" w:rsidR="00A6031F" w:rsidRPr="00735EB4" w:rsidRDefault="00A6031F" w:rsidP="006529D3">
      <w:pPr>
        <w:rPr>
          <w:rFonts w:cs="Times New Roman"/>
        </w:rPr>
      </w:pPr>
      <w:r w:rsidRPr="00735EB4">
        <w:rPr>
          <w:rFonts w:cs="Times New Roman"/>
        </w:rPr>
        <w:t>I know</w:t>
      </w:r>
      <w:r w:rsidR="006529D3" w:rsidRPr="00735EB4">
        <w:rPr>
          <w:rFonts w:cs="Times New Roman"/>
        </w:rPr>
        <w:t xml:space="preserve"> that it</w:t>
      </w:r>
      <w:r w:rsidRPr="00735EB4">
        <w:rPr>
          <w:rFonts w:cs="Times New Roman"/>
        </w:rPr>
        <w:t xml:space="preserve"> i</w:t>
      </w:r>
      <w:r w:rsidR="006529D3" w:rsidRPr="00735EB4">
        <w:rPr>
          <w:rFonts w:cs="Times New Roman"/>
        </w:rPr>
        <w:t>s hard to answer this question, but if we have to sum up, if the revenue continues on the same pace</w:t>
      </w:r>
      <w:r w:rsidRPr="00735EB4">
        <w:rPr>
          <w:rFonts w:cs="Times New Roman"/>
        </w:rPr>
        <w:t xml:space="preserve"> as</w:t>
      </w:r>
      <w:r w:rsidR="006529D3" w:rsidRPr="00735EB4">
        <w:rPr>
          <w:rFonts w:cs="Times New Roman"/>
        </w:rPr>
        <w:t xml:space="preserve"> right now, given the decline of organic growth by 2%, your goal is to optimise costs</w:t>
      </w:r>
      <w:r w:rsidRPr="00735EB4">
        <w:rPr>
          <w:rFonts w:cs="Times New Roman"/>
        </w:rPr>
        <w:t>?</w:t>
      </w:r>
      <w:r w:rsidR="006529D3" w:rsidRPr="00735EB4">
        <w:rPr>
          <w:rFonts w:cs="Times New Roman"/>
        </w:rPr>
        <w:t xml:space="preserve"> </w:t>
      </w:r>
    </w:p>
    <w:p w14:paraId="5E021FBF" w14:textId="04406646" w:rsidR="00A6031F" w:rsidRPr="00735EB4" w:rsidRDefault="00A6031F" w:rsidP="00A6031F">
      <w:pPr>
        <w:pStyle w:val="Nom"/>
      </w:pPr>
      <w:r w:rsidRPr="00735EB4">
        <w:t>Bruno BENOLIEL</w:t>
      </w:r>
    </w:p>
    <w:p w14:paraId="04046E02" w14:textId="153CFE3C" w:rsidR="006529D3" w:rsidRPr="00735EB4" w:rsidRDefault="003F00AC" w:rsidP="006529D3">
      <w:pPr>
        <w:rPr>
          <w:rFonts w:cs="Times New Roman"/>
        </w:rPr>
      </w:pPr>
      <w:r w:rsidRPr="00735EB4">
        <w:rPr>
          <w:rFonts w:cs="Times New Roman"/>
        </w:rPr>
        <w:t>I</w:t>
      </w:r>
      <w:r w:rsidR="006529D3" w:rsidRPr="00735EB4">
        <w:rPr>
          <w:rFonts w:cs="Times New Roman"/>
        </w:rPr>
        <w:t>f we</w:t>
      </w:r>
      <w:r w:rsidRPr="00735EB4">
        <w:rPr>
          <w:rFonts w:cs="Times New Roman"/>
        </w:rPr>
        <w:t xml:space="preserve"> a</w:t>
      </w:r>
      <w:r w:rsidR="006529D3" w:rsidRPr="00735EB4">
        <w:rPr>
          <w:rFonts w:cs="Times New Roman"/>
        </w:rPr>
        <w:t>re stable based on what we</w:t>
      </w:r>
      <w:r w:rsidRPr="00735EB4">
        <w:rPr>
          <w:rFonts w:cs="Times New Roman"/>
        </w:rPr>
        <w:t xml:space="preserve"> ha</w:t>
      </w:r>
      <w:r w:rsidR="006529D3" w:rsidRPr="00735EB4">
        <w:rPr>
          <w:rFonts w:cs="Times New Roman"/>
        </w:rPr>
        <w:t>ve published in 2024, yes, that</w:t>
      </w:r>
      <w:r w:rsidRPr="00735EB4">
        <w:rPr>
          <w:rFonts w:cs="Times New Roman"/>
        </w:rPr>
        <w:t xml:space="preserve"> i</w:t>
      </w:r>
      <w:r w:rsidR="006529D3" w:rsidRPr="00735EB4">
        <w:rPr>
          <w:rFonts w:cs="Times New Roman"/>
        </w:rPr>
        <w:t>s what we</w:t>
      </w:r>
      <w:r w:rsidRPr="00735EB4">
        <w:rPr>
          <w:rFonts w:cs="Times New Roman"/>
        </w:rPr>
        <w:t xml:space="preserve"> a</w:t>
      </w:r>
      <w:r w:rsidR="006529D3" w:rsidRPr="00735EB4">
        <w:rPr>
          <w:rFonts w:cs="Times New Roman"/>
        </w:rPr>
        <w:t>re going to do.</w:t>
      </w:r>
    </w:p>
    <w:p w14:paraId="6498EC76" w14:textId="07B706DE" w:rsidR="003F00AC" w:rsidRPr="00735EB4" w:rsidRDefault="003F00AC" w:rsidP="003F00AC">
      <w:pPr>
        <w:pStyle w:val="Nom"/>
      </w:pPr>
      <w:r w:rsidRPr="00735EB4">
        <w:t>Laurent DAURE</w:t>
      </w:r>
    </w:p>
    <w:p w14:paraId="5A6FC6B8" w14:textId="52B42D2F" w:rsidR="006529D3" w:rsidRPr="00735EB4" w:rsidRDefault="006529D3" w:rsidP="006529D3">
      <w:pPr>
        <w:rPr>
          <w:rFonts w:cs="Times New Roman"/>
        </w:rPr>
      </w:pPr>
      <w:r w:rsidRPr="00735EB4">
        <w:rPr>
          <w:rFonts w:cs="Times New Roman"/>
        </w:rPr>
        <w:t>Thank you. That was clear.</w:t>
      </w:r>
    </w:p>
    <w:p w14:paraId="70700375" w14:textId="1BFF4A32" w:rsidR="003F00AC" w:rsidRPr="00735EB4" w:rsidRDefault="002E70E6" w:rsidP="002E70E6">
      <w:pPr>
        <w:pStyle w:val="Nom"/>
      </w:pPr>
      <w:r w:rsidRPr="00735EB4">
        <w:t>Emmanuel PAROT, Société de Bourse Gilbert Dupont</w:t>
      </w:r>
    </w:p>
    <w:p w14:paraId="7698B356" w14:textId="49B7334E" w:rsidR="006529D3" w:rsidRPr="00735EB4" w:rsidRDefault="006529D3" w:rsidP="006529D3">
      <w:pPr>
        <w:rPr>
          <w:rFonts w:cs="Times New Roman"/>
        </w:rPr>
      </w:pPr>
      <w:r w:rsidRPr="00735EB4">
        <w:rPr>
          <w:rFonts w:cs="Times New Roman"/>
        </w:rPr>
        <w:t xml:space="preserve">I have two questions just so I understand </w:t>
      </w:r>
      <w:r w:rsidR="007E0EB4" w:rsidRPr="00735EB4">
        <w:rPr>
          <w:rFonts w:cs="Times New Roman"/>
        </w:rPr>
        <w:t xml:space="preserve">you </w:t>
      </w:r>
      <w:r w:rsidRPr="00735EB4">
        <w:rPr>
          <w:rFonts w:cs="Times New Roman"/>
        </w:rPr>
        <w:t xml:space="preserve">well on embedded decline. </w:t>
      </w:r>
      <w:r w:rsidR="007E0EB4" w:rsidRPr="00735EB4">
        <w:rPr>
          <w:rFonts w:cs="Times New Roman"/>
        </w:rPr>
        <w:t>Y</w:t>
      </w:r>
      <w:r w:rsidRPr="00735EB4">
        <w:rPr>
          <w:rFonts w:cs="Times New Roman"/>
        </w:rPr>
        <w:t>ou</w:t>
      </w:r>
      <w:r w:rsidR="007E0EB4" w:rsidRPr="00735EB4">
        <w:rPr>
          <w:rFonts w:cs="Times New Roman"/>
        </w:rPr>
        <w:t xml:space="preserve"> usually</w:t>
      </w:r>
      <w:r w:rsidRPr="00735EB4">
        <w:rPr>
          <w:rFonts w:cs="Times New Roman"/>
        </w:rPr>
        <w:t xml:space="preserve"> talk about embedded growth at this period of the year. </w:t>
      </w:r>
      <w:r w:rsidR="007E0EB4" w:rsidRPr="00735EB4">
        <w:rPr>
          <w:rFonts w:cs="Times New Roman"/>
        </w:rPr>
        <w:t>R</w:t>
      </w:r>
      <w:r w:rsidRPr="00735EB4">
        <w:rPr>
          <w:rFonts w:cs="Times New Roman"/>
        </w:rPr>
        <w:t xml:space="preserve">ight now </w:t>
      </w:r>
      <w:r w:rsidR="007E0EB4" w:rsidRPr="00735EB4">
        <w:rPr>
          <w:rFonts w:cs="Times New Roman"/>
        </w:rPr>
        <w:t>I would say</w:t>
      </w:r>
      <w:r w:rsidRPr="00735EB4">
        <w:rPr>
          <w:rFonts w:cs="Times New Roman"/>
        </w:rPr>
        <w:t xml:space="preserve"> an embedded decline.</w:t>
      </w:r>
      <w:r w:rsidR="007E0EB4" w:rsidRPr="00735EB4">
        <w:rPr>
          <w:rFonts w:cs="Times New Roman"/>
        </w:rPr>
        <w:t xml:space="preserve"> D</w:t>
      </w:r>
      <w:r w:rsidRPr="00735EB4">
        <w:rPr>
          <w:rFonts w:cs="Times New Roman"/>
        </w:rPr>
        <w:t xml:space="preserve">o you have the figures? </w:t>
      </w:r>
      <w:r w:rsidR="007E0EB4" w:rsidRPr="00735EB4">
        <w:rPr>
          <w:rFonts w:cs="Times New Roman"/>
        </w:rPr>
        <w:t>The s</w:t>
      </w:r>
      <w:r w:rsidRPr="00735EB4">
        <w:rPr>
          <w:rFonts w:cs="Times New Roman"/>
        </w:rPr>
        <w:t>econd question</w:t>
      </w:r>
      <w:r w:rsidR="007E0EB4" w:rsidRPr="00735EB4">
        <w:rPr>
          <w:rFonts w:cs="Times New Roman"/>
        </w:rPr>
        <w:t>:</w:t>
      </w:r>
      <w:r w:rsidRPr="00735EB4">
        <w:rPr>
          <w:rFonts w:cs="Times New Roman"/>
        </w:rPr>
        <w:t xml:space="preserve"> to date </w:t>
      </w:r>
      <w:r w:rsidR="007E0EB4" w:rsidRPr="00735EB4">
        <w:rPr>
          <w:rFonts w:cs="Times New Roman"/>
        </w:rPr>
        <w:t xml:space="preserve">with </w:t>
      </w:r>
      <w:r w:rsidRPr="00735EB4">
        <w:rPr>
          <w:rFonts w:cs="Times New Roman"/>
        </w:rPr>
        <w:t>inter</w:t>
      </w:r>
      <w:r w:rsidR="007E0EB4" w:rsidRPr="00735EB4">
        <w:rPr>
          <w:rFonts w:cs="Times New Roman"/>
        </w:rPr>
        <w:noBreakHyphen/>
      </w:r>
      <w:r w:rsidRPr="00735EB4">
        <w:rPr>
          <w:rFonts w:cs="Times New Roman"/>
        </w:rPr>
        <w:t>contracts, we</w:t>
      </w:r>
      <w:r w:rsidR="007E0EB4" w:rsidRPr="00735EB4">
        <w:rPr>
          <w:rFonts w:cs="Times New Roman"/>
        </w:rPr>
        <w:t xml:space="preserve"> a</w:t>
      </w:r>
      <w:r w:rsidRPr="00735EB4">
        <w:rPr>
          <w:rFonts w:cs="Times New Roman"/>
        </w:rPr>
        <w:t>re at the beginning of the year</w:t>
      </w:r>
      <w:r w:rsidR="007E0EB4" w:rsidRPr="00735EB4">
        <w:rPr>
          <w:rFonts w:cs="Times New Roman"/>
        </w:rPr>
        <w:t>, s</w:t>
      </w:r>
      <w:r w:rsidRPr="00735EB4">
        <w:rPr>
          <w:rFonts w:cs="Times New Roman"/>
        </w:rPr>
        <w:t xml:space="preserve">o compared to last year, how do we stand </w:t>
      </w:r>
      <w:r w:rsidR="007E0EB4" w:rsidRPr="00735EB4">
        <w:rPr>
          <w:rFonts w:cs="Times New Roman"/>
        </w:rPr>
        <w:t>with</w:t>
      </w:r>
      <w:r w:rsidRPr="00735EB4">
        <w:rPr>
          <w:rFonts w:cs="Times New Roman"/>
        </w:rPr>
        <w:t xml:space="preserve"> inter</w:t>
      </w:r>
      <w:r w:rsidR="007E0EB4" w:rsidRPr="00735EB4">
        <w:rPr>
          <w:rFonts w:cs="Times New Roman"/>
        </w:rPr>
        <w:noBreakHyphen/>
      </w:r>
      <w:r w:rsidRPr="00735EB4">
        <w:rPr>
          <w:rFonts w:cs="Times New Roman"/>
        </w:rPr>
        <w:t>contracts?</w:t>
      </w:r>
    </w:p>
    <w:p w14:paraId="22FD8A7F" w14:textId="40DC3CBE" w:rsidR="00834D79" w:rsidRPr="00735EB4" w:rsidRDefault="00834D79" w:rsidP="00834D79">
      <w:pPr>
        <w:pStyle w:val="Nom"/>
      </w:pPr>
      <w:r w:rsidRPr="00735EB4">
        <w:t>Bruno BENOLIEL</w:t>
      </w:r>
    </w:p>
    <w:p w14:paraId="29A5A7CF" w14:textId="77777777" w:rsidR="00A638CF" w:rsidRPr="00735EB4" w:rsidRDefault="006529D3" w:rsidP="006529D3">
      <w:pPr>
        <w:rPr>
          <w:rFonts w:cs="Times New Roman"/>
        </w:rPr>
      </w:pPr>
      <w:r w:rsidRPr="00735EB4">
        <w:rPr>
          <w:rFonts w:cs="Times New Roman"/>
        </w:rPr>
        <w:t>Yes</w:t>
      </w:r>
      <w:r w:rsidR="00834D79" w:rsidRPr="00735EB4">
        <w:rPr>
          <w:rFonts w:cs="Times New Roman"/>
        </w:rPr>
        <w:t xml:space="preserve">, </w:t>
      </w:r>
      <w:r w:rsidRPr="00735EB4">
        <w:rPr>
          <w:rFonts w:cs="Times New Roman"/>
        </w:rPr>
        <w:t xml:space="preserve">3% embedded decline. </w:t>
      </w:r>
      <w:r w:rsidR="00834D79" w:rsidRPr="00735EB4">
        <w:rPr>
          <w:rFonts w:cs="Times New Roman"/>
        </w:rPr>
        <w:t>O</w:t>
      </w:r>
      <w:r w:rsidRPr="00735EB4">
        <w:rPr>
          <w:rFonts w:cs="Times New Roman"/>
        </w:rPr>
        <w:t xml:space="preserve">n top of that, we have the 0.5% working day impact. </w:t>
      </w:r>
    </w:p>
    <w:p w14:paraId="149EBCE1" w14:textId="0D23E352" w:rsidR="00A638CF" w:rsidRPr="00735EB4" w:rsidRDefault="00A638CF" w:rsidP="00A638CF">
      <w:pPr>
        <w:pStyle w:val="Nom"/>
      </w:pPr>
      <w:r w:rsidRPr="00735EB4">
        <w:t>Emmanuel PAROT</w:t>
      </w:r>
    </w:p>
    <w:p w14:paraId="6B66CF34" w14:textId="77777777" w:rsidR="00A638CF" w:rsidRPr="00735EB4" w:rsidRDefault="00A638CF" w:rsidP="006529D3">
      <w:pPr>
        <w:rPr>
          <w:rFonts w:cs="Times New Roman"/>
        </w:rPr>
      </w:pPr>
      <w:r w:rsidRPr="00735EB4">
        <w:rPr>
          <w:rFonts w:cs="Times New Roman"/>
        </w:rPr>
        <w:t>Therefore,</w:t>
      </w:r>
      <w:r w:rsidR="006529D3" w:rsidRPr="00735EB4">
        <w:rPr>
          <w:rFonts w:cs="Times New Roman"/>
        </w:rPr>
        <w:t xml:space="preserve"> embedded decline is volume plus price</w:t>
      </w:r>
      <w:r w:rsidRPr="00735EB4">
        <w:rPr>
          <w:rFonts w:cs="Times New Roman"/>
        </w:rPr>
        <w:t>?</w:t>
      </w:r>
    </w:p>
    <w:p w14:paraId="300FD5B6" w14:textId="7DD34B7D" w:rsidR="00A638CF" w:rsidRPr="00735EB4" w:rsidRDefault="00A638CF" w:rsidP="00A638CF">
      <w:pPr>
        <w:pStyle w:val="Nom"/>
      </w:pPr>
      <w:r w:rsidRPr="00735EB4">
        <w:lastRenderedPageBreak/>
        <w:t>Bruno BENOLIEL</w:t>
      </w:r>
    </w:p>
    <w:p w14:paraId="362D6369" w14:textId="77777777" w:rsidR="007F7513" w:rsidRPr="00735EB4" w:rsidRDefault="006529D3" w:rsidP="006529D3">
      <w:pPr>
        <w:rPr>
          <w:rFonts w:cs="Times New Roman"/>
        </w:rPr>
      </w:pPr>
      <w:r w:rsidRPr="00735EB4">
        <w:rPr>
          <w:rFonts w:cs="Times New Roman"/>
        </w:rPr>
        <w:t>Yes, exactly. It also factors in the mix impact because when we</w:t>
      </w:r>
      <w:r w:rsidR="00291A49" w:rsidRPr="00735EB4">
        <w:rPr>
          <w:rFonts w:cs="Times New Roman"/>
        </w:rPr>
        <w:t xml:space="preserve"> a</w:t>
      </w:r>
      <w:r w:rsidRPr="00735EB4">
        <w:rPr>
          <w:rFonts w:cs="Times New Roman"/>
        </w:rPr>
        <w:t>re talking about prices there are different effects here.</w:t>
      </w:r>
      <w:r w:rsidR="00291A49" w:rsidRPr="00735EB4">
        <w:rPr>
          <w:rFonts w:cs="Times New Roman"/>
        </w:rPr>
        <w:t xml:space="preserve"> </w:t>
      </w:r>
      <w:r w:rsidRPr="00735EB4">
        <w:rPr>
          <w:rFonts w:cs="Times New Roman"/>
        </w:rPr>
        <w:t>You have the price effect per se</w:t>
      </w:r>
      <w:r w:rsidR="00291A49" w:rsidRPr="00735EB4">
        <w:rPr>
          <w:rFonts w:cs="Times New Roman"/>
        </w:rPr>
        <w:t>, s</w:t>
      </w:r>
      <w:r w:rsidRPr="00735EB4">
        <w:rPr>
          <w:rFonts w:cs="Times New Roman"/>
        </w:rPr>
        <w:t>o the negotiations, knowing that most of the activity is a work package basis where the prices are one part of the bid that we make</w:t>
      </w:r>
      <w:r w:rsidR="00291A49" w:rsidRPr="00735EB4">
        <w:rPr>
          <w:rFonts w:cs="Times New Roman"/>
        </w:rPr>
        <w:t>, a</w:t>
      </w:r>
      <w:r w:rsidRPr="00735EB4">
        <w:rPr>
          <w:rFonts w:cs="Times New Roman"/>
        </w:rPr>
        <w:t>nd then we evolve with the negotiations with the client.</w:t>
      </w:r>
      <w:r w:rsidR="00291A49" w:rsidRPr="00735EB4">
        <w:rPr>
          <w:rFonts w:cs="Times New Roman"/>
        </w:rPr>
        <w:t xml:space="preserve"> </w:t>
      </w:r>
      <w:r w:rsidRPr="00735EB4">
        <w:rPr>
          <w:rFonts w:cs="Times New Roman"/>
        </w:rPr>
        <w:t>There</w:t>
      </w:r>
      <w:r w:rsidR="00291A49" w:rsidRPr="00735EB4">
        <w:rPr>
          <w:rFonts w:cs="Times New Roman"/>
        </w:rPr>
        <w:t xml:space="preserve"> i</w:t>
      </w:r>
      <w:r w:rsidRPr="00735EB4">
        <w:rPr>
          <w:rFonts w:cs="Times New Roman"/>
        </w:rPr>
        <w:t>s a mixed effect on the activity because there are sectors that are going up, others that are going down, and we do</w:t>
      </w:r>
      <w:r w:rsidR="00291A49" w:rsidRPr="00735EB4">
        <w:rPr>
          <w:rFonts w:cs="Times New Roman"/>
        </w:rPr>
        <w:t xml:space="preserve"> </w:t>
      </w:r>
      <w:r w:rsidRPr="00735EB4">
        <w:rPr>
          <w:rFonts w:cs="Times New Roman"/>
        </w:rPr>
        <w:t>n</w:t>
      </w:r>
      <w:r w:rsidR="00291A49" w:rsidRPr="00735EB4">
        <w:rPr>
          <w:rFonts w:cs="Times New Roman"/>
        </w:rPr>
        <w:t>o</w:t>
      </w:r>
      <w:r w:rsidRPr="00735EB4">
        <w:rPr>
          <w:rFonts w:cs="Times New Roman"/>
        </w:rPr>
        <w:t>t have the same price index depending on the sector. You have the geography effect as well, which plays a huge role into this because you have countr</w:t>
      </w:r>
      <w:r w:rsidR="00291A49" w:rsidRPr="00735EB4">
        <w:rPr>
          <w:rFonts w:cs="Times New Roman"/>
        </w:rPr>
        <w:t>ies</w:t>
      </w:r>
      <w:r w:rsidRPr="00735EB4">
        <w:rPr>
          <w:rFonts w:cs="Times New Roman"/>
        </w:rPr>
        <w:t xml:space="preserve"> such as Germany, Benelux</w:t>
      </w:r>
      <w:r w:rsidR="00291A49" w:rsidRPr="00735EB4">
        <w:rPr>
          <w:rFonts w:cs="Times New Roman"/>
        </w:rPr>
        <w:t xml:space="preserve"> and</w:t>
      </w:r>
      <w:r w:rsidRPr="00735EB4">
        <w:rPr>
          <w:rFonts w:cs="Times New Roman"/>
        </w:rPr>
        <w:t xml:space="preserve"> Scandinavia where the price per capita is higher than in Southern Europe,</w:t>
      </w:r>
      <w:r w:rsidR="00291A49" w:rsidRPr="00735EB4">
        <w:rPr>
          <w:rFonts w:cs="Times New Roman"/>
        </w:rPr>
        <w:t xml:space="preserve"> for instance,</w:t>
      </w:r>
      <w:r w:rsidRPr="00735EB4">
        <w:rPr>
          <w:rFonts w:cs="Times New Roman"/>
        </w:rPr>
        <w:t xml:space="preserve"> where we</w:t>
      </w:r>
      <w:r w:rsidR="00291A49" w:rsidRPr="00735EB4">
        <w:rPr>
          <w:rFonts w:cs="Times New Roman"/>
        </w:rPr>
        <w:t xml:space="preserve"> a</w:t>
      </w:r>
      <w:r w:rsidRPr="00735EB4">
        <w:rPr>
          <w:rFonts w:cs="Times New Roman"/>
        </w:rPr>
        <w:t xml:space="preserve">re growing more, </w:t>
      </w:r>
      <w:r w:rsidR="00291A49" w:rsidRPr="00735EB4">
        <w:rPr>
          <w:rFonts w:cs="Times New Roman"/>
        </w:rPr>
        <w:t xml:space="preserve">such as in </w:t>
      </w:r>
      <w:r w:rsidRPr="00735EB4">
        <w:rPr>
          <w:rFonts w:cs="Times New Roman"/>
        </w:rPr>
        <w:t>Ital</w:t>
      </w:r>
      <w:r w:rsidR="00291A49" w:rsidRPr="00735EB4">
        <w:rPr>
          <w:rFonts w:cs="Times New Roman"/>
        </w:rPr>
        <w:t>y and</w:t>
      </w:r>
      <w:r w:rsidRPr="00735EB4">
        <w:rPr>
          <w:rFonts w:cs="Times New Roman"/>
        </w:rPr>
        <w:t xml:space="preserve"> Spain, of course, or</w:t>
      </w:r>
      <w:r w:rsidR="00291A49" w:rsidRPr="00735EB4">
        <w:rPr>
          <w:rFonts w:cs="Times New Roman"/>
        </w:rPr>
        <w:t xml:space="preserve"> in</w:t>
      </w:r>
      <w:r w:rsidRPr="00735EB4">
        <w:rPr>
          <w:rFonts w:cs="Times New Roman"/>
        </w:rPr>
        <w:t xml:space="preserve"> offshore areas where the price per capita is much lower in projects where we have an offshore part. </w:t>
      </w:r>
      <w:r w:rsidR="00291A49" w:rsidRPr="00735EB4">
        <w:rPr>
          <w:rFonts w:cs="Times New Roman"/>
        </w:rPr>
        <w:t>Therefore,</w:t>
      </w:r>
      <w:r w:rsidRPr="00735EB4">
        <w:rPr>
          <w:rFonts w:cs="Times New Roman"/>
        </w:rPr>
        <w:t xml:space="preserve"> when we</w:t>
      </w:r>
      <w:r w:rsidR="00291A49" w:rsidRPr="00735EB4">
        <w:rPr>
          <w:rFonts w:cs="Times New Roman"/>
        </w:rPr>
        <w:t xml:space="preserve"> ha</w:t>
      </w:r>
      <w:r w:rsidRPr="00735EB4">
        <w:rPr>
          <w:rFonts w:cs="Times New Roman"/>
        </w:rPr>
        <w:t>ve done our analysis, to be precise in my answer, we</w:t>
      </w:r>
      <w:r w:rsidR="00291A49" w:rsidRPr="00735EB4">
        <w:rPr>
          <w:rFonts w:cs="Times New Roman"/>
        </w:rPr>
        <w:t xml:space="preserve"> ha</w:t>
      </w:r>
      <w:r w:rsidRPr="00735EB4">
        <w:rPr>
          <w:rFonts w:cs="Times New Roman"/>
        </w:rPr>
        <w:t>ve included the embedded elements in our mix analysis when we posted a 3% embedded decline.</w:t>
      </w:r>
      <w:r w:rsidR="007F7513" w:rsidRPr="00735EB4">
        <w:rPr>
          <w:rFonts w:cs="Times New Roman"/>
        </w:rPr>
        <w:t xml:space="preserve"> </w:t>
      </w:r>
      <w:r w:rsidRPr="00735EB4">
        <w:rPr>
          <w:rFonts w:cs="Times New Roman"/>
        </w:rPr>
        <w:t>For inter</w:t>
      </w:r>
      <w:r w:rsidR="007F7513" w:rsidRPr="00735EB4">
        <w:rPr>
          <w:rFonts w:cs="Times New Roman"/>
        </w:rPr>
        <w:noBreakHyphen/>
      </w:r>
      <w:r w:rsidRPr="00735EB4">
        <w:rPr>
          <w:rFonts w:cs="Times New Roman"/>
        </w:rPr>
        <w:t>contract, we do</w:t>
      </w:r>
      <w:r w:rsidR="007F7513" w:rsidRPr="00735EB4">
        <w:rPr>
          <w:rFonts w:cs="Times New Roman"/>
        </w:rPr>
        <w:t xml:space="preserve"> </w:t>
      </w:r>
      <w:r w:rsidRPr="00735EB4">
        <w:rPr>
          <w:rFonts w:cs="Times New Roman"/>
        </w:rPr>
        <w:t>n</w:t>
      </w:r>
      <w:r w:rsidR="007F7513" w:rsidRPr="00735EB4">
        <w:rPr>
          <w:rFonts w:cs="Times New Roman"/>
        </w:rPr>
        <w:t>o</w:t>
      </w:r>
      <w:r w:rsidRPr="00735EB4">
        <w:rPr>
          <w:rFonts w:cs="Times New Roman"/>
        </w:rPr>
        <w:t>t have the statistics for January yet, naturally, but if we look at the weekly reports, the inter</w:t>
      </w:r>
      <w:r w:rsidR="007F7513" w:rsidRPr="00735EB4">
        <w:rPr>
          <w:rFonts w:cs="Times New Roman"/>
        </w:rPr>
        <w:noBreakHyphen/>
      </w:r>
      <w:r w:rsidRPr="00735EB4">
        <w:rPr>
          <w:rFonts w:cs="Times New Roman"/>
        </w:rPr>
        <w:t>contract levels are pretty much equivalent, slightly higher, but not by much compared to last year. It</w:t>
      </w:r>
      <w:r w:rsidR="007F7513" w:rsidRPr="00735EB4">
        <w:rPr>
          <w:rFonts w:cs="Times New Roman"/>
        </w:rPr>
        <w:t xml:space="preserve"> i</w:t>
      </w:r>
      <w:r w:rsidRPr="00735EB4">
        <w:rPr>
          <w:rFonts w:cs="Times New Roman"/>
        </w:rPr>
        <w:t xml:space="preserve">s hard to draw conclusions right now on this. </w:t>
      </w:r>
    </w:p>
    <w:p w14:paraId="186FD39F" w14:textId="3C0C2961" w:rsidR="007F7513" w:rsidRPr="00735EB4" w:rsidRDefault="007F7513" w:rsidP="007F7513">
      <w:pPr>
        <w:pStyle w:val="Nom"/>
      </w:pPr>
      <w:r w:rsidRPr="00735EB4">
        <w:t>Emmanuel PAROT</w:t>
      </w:r>
    </w:p>
    <w:p w14:paraId="1A06437C" w14:textId="029FDFE3" w:rsidR="006529D3" w:rsidRPr="00735EB4" w:rsidRDefault="006529D3" w:rsidP="006529D3">
      <w:pPr>
        <w:rPr>
          <w:rFonts w:cs="Times New Roman"/>
        </w:rPr>
      </w:pPr>
      <w:r w:rsidRPr="00735EB4">
        <w:rPr>
          <w:rFonts w:cs="Times New Roman"/>
        </w:rPr>
        <w:t>Okay.</w:t>
      </w:r>
      <w:r w:rsidR="007F7513" w:rsidRPr="00735EB4">
        <w:rPr>
          <w:rFonts w:cs="Times New Roman"/>
        </w:rPr>
        <w:t xml:space="preserve"> </w:t>
      </w:r>
      <w:r w:rsidRPr="00735EB4">
        <w:rPr>
          <w:rFonts w:cs="Times New Roman"/>
        </w:rPr>
        <w:t>As a consequence o</w:t>
      </w:r>
      <w:r w:rsidR="007F7513" w:rsidRPr="00735EB4">
        <w:rPr>
          <w:rFonts w:cs="Times New Roman"/>
        </w:rPr>
        <w:t>f</w:t>
      </w:r>
      <w:r w:rsidRPr="00735EB4">
        <w:rPr>
          <w:rFonts w:cs="Times New Roman"/>
        </w:rPr>
        <w:t xml:space="preserve"> Q4 for restructuring, you</w:t>
      </w:r>
      <w:r w:rsidR="007F7513" w:rsidRPr="00735EB4">
        <w:rPr>
          <w:rFonts w:cs="Times New Roman"/>
        </w:rPr>
        <w:t xml:space="preserve"> ha</w:t>
      </w:r>
      <w:r w:rsidRPr="00735EB4">
        <w:rPr>
          <w:rFonts w:cs="Times New Roman"/>
        </w:rPr>
        <w:t>ve done the job in the fourth quarter. What can we expect in the first quarter if the inter</w:t>
      </w:r>
      <w:r w:rsidR="007F7513" w:rsidRPr="00735EB4">
        <w:rPr>
          <w:rFonts w:cs="Times New Roman"/>
        </w:rPr>
        <w:noBreakHyphen/>
      </w:r>
      <w:r w:rsidRPr="00735EB4">
        <w:rPr>
          <w:rFonts w:cs="Times New Roman"/>
        </w:rPr>
        <w:t>contracts are quite managed? Are you expecting stability?</w:t>
      </w:r>
    </w:p>
    <w:p w14:paraId="628240F7" w14:textId="10F603C5" w:rsidR="007F7513" w:rsidRPr="00735EB4" w:rsidRDefault="007F7513" w:rsidP="007F7513">
      <w:pPr>
        <w:pStyle w:val="Nom"/>
      </w:pPr>
      <w:r w:rsidRPr="00735EB4">
        <w:t>Bruno BENOLIEL</w:t>
      </w:r>
    </w:p>
    <w:p w14:paraId="3B8933C7" w14:textId="77777777" w:rsidR="005D000F" w:rsidRPr="00735EB4" w:rsidRDefault="006529D3" w:rsidP="006529D3">
      <w:pPr>
        <w:rPr>
          <w:rFonts w:cs="Times New Roman"/>
        </w:rPr>
      </w:pPr>
      <w:r w:rsidRPr="00735EB4">
        <w:rPr>
          <w:rFonts w:cs="Times New Roman"/>
        </w:rPr>
        <w:t>It will depend on the activity. I can</w:t>
      </w:r>
      <w:r w:rsidR="005D000F" w:rsidRPr="00735EB4">
        <w:rPr>
          <w:rFonts w:cs="Times New Roman"/>
        </w:rPr>
        <w:t>not</w:t>
      </w:r>
      <w:r w:rsidRPr="00735EB4">
        <w:rPr>
          <w:rFonts w:cs="Times New Roman"/>
        </w:rPr>
        <w:t xml:space="preserve"> tell because it will depend on the activity. If the activity remains stable, then it will be stable</w:t>
      </w:r>
      <w:r w:rsidR="005D000F" w:rsidRPr="00735EB4">
        <w:rPr>
          <w:rFonts w:cs="Times New Roman"/>
        </w:rPr>
        <w:t>.</w:t>
      </w:r>
      <w:r w:rsidRPr="00735EB4">
        <w:rPr>
          <w:rFonts w:cs="Times New Roman"/>
        </w:rPr>
        <w:t xml:space="preserve"> </w:t>
      </w:r>
      <w:r w:rsidR="005D000F" w:rsidRPr="00735EB4">
        <w:rPr>
          <w:rFonts w:cs="Times New Roman"/>
        </w:rPr>
        <w:t>I</w:t>
      </w:r>
      <w:r w:rsidRPr="00735EB4">
        <w:rPr>
          <w:rFonts w:cs="Times New Roman"/>
        </w:rPr>
        <w:t>f it continues to go down, we will continue to protect the inter</w:t>
      </w:r>
      <w:r w:rsidR="005D000F" w:rsidRPr="00735EB4">
        <w:rPr>
          <w:rFonts w:cs="Times New Roman"/>
        </w:rPr>
        <w:noBreakHyphen/>
      </w:r>
      <w:r w:rsidRPr="00735EB4">
        <w:rPr>
          <w:rFonts w:cs="Times New Roman"/>
        </w:rPr>
        <w:t>contract rates.</w:t>
      </w:r>
      <w:r w:rsidR="005D000F" w:rsidRPr="00735EB4">
        <w:rPr>
          <w:rFonts w:cs="Times New Roman"/>
        </w:rPr>
        <w:t xml:space="preserve"> </w:t>
      </w:r>
      <w:r w:rsidRPr="00735EB4">
        <w:rPr>
          <w:rFonts w:cs="Times New Roman"/>
        </w:rPr>
        <w:t>Of course, we want to keep our talents. We will have to make choices to let people go, but we accept hav</w:t>
      </w:r>
      <w:r w:rsidR="005D000F" w:rsidRPr="00735EB4">
        <w:rPr>
          <w:rFonts w:cs="Times New Roman"/>
        </w:rPr>
        <w:t>ing</w:t>
      </w:r>
      <w:r w:rsidRPr="00735EB4">
        <w:rPr>
          <w:rFonts w:cs="Times New Roman"/>
        </w:rPr>
        <w:t xml:space="preserve"> profiles that are in inter</w:t>
      </w:r>
      <w:r w:rsidR="005D000F" w:rsidRPr="00735EB4">
        <w:rPr>
          <w:rFonts w:cs="Times New Roman"/>
        </w:rPr>
        <w:noBreakHyphen/>
      </w:r>
      <w:r w:rsidRPr="00735EB4">
        <w:rPr>
          <w:rFonts w:cs="Times New Roman"/>
        </w:rPr>
        <w:t>contracts. I mean, we need profiles that are in high demand on the market, given that the</w:t>
      </w:r>
      <w:r w:rsidR="005D000F" w:rsidRPr="00735EB4">
        <w:rPr>
          <w:rFonts w:cs="Times New Roman"/>
        </w:rPr>
        <w:t>re are</w:t>
      </w:r>
      <w:r w:rsidRPr="00735EB4">
        <w:rPr>
          <w:rFonts w:cs="Times New Roman"/>
        </w:rPr>
        <w:t xml:space="preserve"> talents that we keep in other contracts.</w:t>
      </w:r>
      <w:r w:rsidR="005D000F" w:rsidRPr="00735EB4">
        <w:rPr>
          <w:rFonts w:cs="Times New Roman"/>
        </w:rPr>
        <w:t xml:space="preserve"> </w:t>
      </w:r>
      <w:r w:rsidRPr="00735EB4">
        <w:rPr>
          <w:rFonts w:cs="Times New Roman"/>
        </w:rPr>
        <w:t>Even though the inter</w:t>
      </w:r>
      <w:r w:rsidR="005D000F" w:rsidRPr="00735EB4">
        <w:rPr>
          <w:rFonts w:cs="Times New Roman"/>
        </w:rPr>
        <w:noBreakHyphen/>
      </w:r>
      <w:r w:rsidRPr="00735EB4">
        <w:rPr>
          <w:rFonts w:cs="Times New Roman"/>
        </w:rPr>
        <w:t>contract period continues to extend, we know that these are people that we need to keep, so we</w:t>
      </w:r>
      <w:r w:rsidR="005D000F" w:rsidRPr="00735EB4">
        <w:rPr>
          <w:rFonts w:cs="Times New Roman"/>
        </w:rPr>
        <w:t xml:space="preserve"> wi</w:t>
      </w:r>
      <w:r w:rsidRPr="00735EB4">
        <w:rPr>
          <w:rFonts w:cs="Times New Roman"/>
        </w:rPr>
        <w:t>ll see. The turnover has gone down, but it</w:t>
      </w:r>
      <w:r w:rsidR="005D000F" w:rsidRPr="00735EB4">
        <w:rPr>
          <w:rFonts w:cs="Times New Roman"/>
        </w:rPr>
        <w:t xml:space="preserve"> i</w:t>
      </w:r>
      <w:r w:rsidRPr="00735EB4">
        <w:rPr>
          <w:rFonts w:cs="Times New Roman"/>
        </w:rPr>
        <w:t>s still quite high, around 20%, which allows us to adjust. Typically, we do</w:t>
      </w:r>
      <w:r w:rsidR="005D000F" w:rsidRPr="00735EB4">
        <w:rPr>
          <w:rFonts w:cs="Times New Roman"/>
        </w:rPr>
        <w:t xml:space="preserve"> </w:t>
      </w:r>
      <w:r w:rsidRPr="00735EB4">
        <w:rPr>
          <w:rFonts w:cs="Times New Roman"/>
        </w:rPr>
        <w:t>n</w:t>
      </w:r>
      <w:r w:rsidR="005D000F" w:rsidRPr="00735EB4">
        <w:rPr>
          <w:rFonts w:cs="Times New Roman"/>
        </w:rPr>
        <w:t>ot</w:t>
      </w:r>
      <w:r w:rsidRPr="00735EB4">
        <w:rPr>
          <w:rFonts w:cs="Times New Roman"/>
        </w:rPr>
        <w:t xml:space="preserve"> have any net recruiting ambitions, especially because it</w:t>
      </w:r>
      <w:r w:rsidR="005D000F" w:rsidRPr="00735EB4">
        <w:rPr>
          <w:rFonts w:cs="Times New Roman"/>
        </w:rPr>
        <w:t xml:space="preserve"> i</w:t>
      </w:r>
      <w:r w:rsidRPr="00735EB4">
        <w:rPr>
          <w:rFonts w:cs="Times New Roman"/>
        </w:rPr>
        <w:t>s hard to give these type</w:t>
      </w:r>
      <w:r w:rsidR="005D000F" w:rsidRPr="00735EB4">
        <w:rPr>
          <w:rFonts w:cs="Times New Roman"/>
        </w:rPr>
        <w:t>s</w:t>
      </w:r>
      <w:r w:rsidRPr="00735EB4">
        <w:rPr>
          <w:rFonts w:cs="Times New Roman"/>
        </w:rPr>
        <w:t xml:space="preserve"> of ambitions in a market that is down.</w:t>
      </w:r>
      <w:r w:rsidR="005D000F" w:rsidRPr="00735EB4">
        <w:rPr>
          <w:rFonts w:cs="Times New Roman"/>
        </w:rPr>
        <w:t xml:space="preserve"> </w:t>
      </w:r>
      <w:r w:rsidRPr="00735EB4">
        <w:rPr>
          <w:rFonts w:cs="Times New Roman"/>
        </w:rPr>
        <w:t>We</w:t>
      </w:r>
      <w:r w:rsidR="005D000F" w:rsidRPr="00735EB4">
        <w:rPr>
          <w:rFonts w:cs="Times New Roman"/>
        </w:rPr>
        <w:t xml:space="preserve"> ha</w:t>
      </w:r>
      <w:r w:rsidRPr="00735EB4">
        <w:rPr>
          <w:rFonts w:cs="Times New Roman"/>
        </w:rPr>
        <w:t>ve actually slowed down our hirings to take into account the fact that we w</w:t>
      </w:r>
      <w:r w:rsidR="005D000F" w:rsidRPr="00735EB4">
        <w:rPr>
          <w:rFonts w:cs="Times New Roman"/>
        </w:rPr>
        <w:t xml:space="preserve">ill </w:t>
      </w:r>
      <w:r w:rsidRPr="00735EB4">
        <w:rPr>
          <w:rFonts w:cs="Times New Roman"/>
        </w:rPr>
        <w:t>n</w:t>
      </w:r>
      <w:r w:rsidR="005D000F" w:rsidRPr="00735EB4">
        <w:rPr>
          <w:rFonts w:cs="Times New Roman"/>
        </w:rPr>
        <w:t>o</w:t>
      </w:r>
      <w:r w:rsidRPr="00735EB4">
        <w:rPr>
          <w:rFonts w:cs="Times New Roman"/>
        </w:rPr>
        <w:t xml:space="preserve">t recruit as much in 2025 </w:t>
      </w:r>
      <w:r w:rsidR="005D000F" w:rsidRPr="00735EB4">
        <w:rPr>
          <w:rFonts w:cs="Times New Roman"/>
        </w:rPr>
        <w:t>as</w:t>
      </w:r>
      <w:r w:rsidRPr="00735EB4">
        <w:rPr>
          <w:rFonts w:cs="Times New Roman"/>
        </w:rPr>
        <w:t xml:space="preserve"> even in 2024, </w:t>
      </w:r>
      <w:r w:rsidR="005D000F" w:rsidRPr="00735EB4">
        <w:rPr>
          <w:rFonts w:cs="Times New Roman"/>
        </w:rPr>
        <w:t xml:space="preserve">at the </w:t>
      </w:r>
      <w:r w:rsidRPr="00735EB4">
        <w:rPr>
          <w:rFonts w:cs="Times New Roman"/>
        </w:rPr>
        <w:t>beginning of 2024, when we recruit</w:t>
      </w:r>
      <w:r w:rsidR="005D000F" w:rsidRPr="00735EB4">
        <w:rPr>
          <w:rFonts w:cs="Times New Roman"/>
        </w:rPr>
        <w:t>ed</w:t>
      </w:r>
      <w:r w:rsidRPr="00735EB4">
        <w:rPr>
          <w:rFonts w:cs="Times New Roman"/>
        </w:rPr>
        <w:t xml:space="preserve"> much more. </w:t>
      </w:r>
    </w:p>
    <w:p w14:paraId="651B954A" w14:textId="014C3CEF" w:rsidR="005D000F" w:rsidRPr="00735EB4" w:rsidRDefault="005D000F" w:rsidP="005D000F">
      <w:pPr>
        <w:pStyle w:val="Nom"/>
      </w:pPr>
      <w:r w:rsidRPr="00735EB4">
        <w:t>Emmanuel PAROT</w:t>
      </w:r>
    </w:p>
    <w:p w14:paraId="1EBF8B69" w14:textId="77777777" w:rsidR="005D000F" w:rsidRPr="00735EB4" w:rsidRDefault="006529D3" w:rsidP="006529D3">
      <w:pPr>
        <w:rPr>
          <w:rFonts w:cs="Times New Roman"/>
        </w:rPr>
      </w:pPr>
      <w:r w:rsidRPr="00735EB4">
        <w:rPr>
          <w:rFonts w:cs="Times New Roman"/>
        </w:rPr>
        <w:t>Okay</w:t>
      </w:r>
      <w:r w:rsidR="005D000F" w:rsidRPr="00735EB4">
        <w:rPr>
          <w:rFonts w:cs="Times New Roman"/>
        </w:rPr>
        <w:t>. T</w:t>
      </w:r>
      <w:r w:rsidRPr="00735EB4">
        <w:rPr>
          <w:rFonts w:cs="Times New Roman"/>
        </w:rPr>
        <w:t xml:space="preserve">hank you very much for this. </w:t>
      </w:r>
    </w:p>
    <w:p w14:paraId="7057D709" w14:textId="3470E436" w:rsidR="005D000F" w:rsidRPr="00735EB4" w:rsidRDefault="005D000F" w:rsidP="005D000F">
      <w:pPr>
        <w:pStyle w:val="Nom"/>
      </w:pPr>
      <w:r w:rsidRPr="00735EB4">
        <w:t>Bruno BENOLIEL</w:t>
      </w:r>
    </w:p>
    <w:p w14:paraId="0FC9C9DC" w14:textId="19A28BB7" w:rsidR="006529D3" w:rsidRPr="00735EB4" w:rsidRDefault="006529D3" w:rsidP="006529D3">
      <w:pPr>
        <w:rPr>
          <w:rFonts w:cs="Times New Roman"/>
        </w:rPr>
      </w:pPr>
      <w:r w:rsidRPr="00735EB4">
        <w:rPr>
          <w:rFonts w:cs="Times New Roman"/>
        </w:rPr>
        <w:t>My pleasure.</w:t>
      </w:r>
      <w:r w:rsidR="005D000F" w:rsidRPr="00735EB4">
        <w:rPr>
          <w:rFonts w:cs="Times New Roman"/>
        </w:rPr>
        <w:t xml:space="preserve"> </w:t>
      </w:r>
      <w:r w:rsidRPr="00735EB4">
        <w:rPr>
          <w:rFonts w:cs="Times New Roman"/>
        </w:rPr>
        <w:t>Have a nice evening. Have a good night. Thank you.</w:t>
      </w:r>
    </w:p>
    <w:p w14:paraId="2494C089" w14:textId="4EC30209" w:rsidR="00BD28F8" w:rsidRPr="00735EB4" w:rsidRDefault="00BD28F8" w:rsidP="00BD28F8">
      <w:pPr>
        <w:pStyle w:val="Nom"/>
      </w:pPr>
      <w:r w:rsidRPr="00735EB4">
        <w:t>Aditya BUDDHAVARAPU, Bank of America</w:t>
      </w:r>
    </w:p>
    <w:p w14:paraId="170F69ED" w14:textId="1565F46F" w:rsidR="006529D3" w:rsidRPr="00735EB4" w:rsidRDefault="00BD28F8" w:rsidP="006529D3">
      <w:pPr>
        <w:rPr>
          <w:rFonts w:cs="Times New Roman"/>
        </w:rPr>
      </w:pPr>
      <w:r w:rsidRPr="00735EB4">
        <w:rPr>
          <w:rFonts w:cs="Times New Roman"/>
        </w:rPr>
        <w:t>G</w:t>
      </w:r>
      <w:r w:rsidR="006529D3" w:rsidRPr="00735EB4">
        <w:rPr>
          <w:rFonts w:cs="Times New Roman"/>
        </w:rPr>
        <w:t>ood afternoon, Bruno. This is Aditya from Bank of America. Thanks for taking my questions.</w:t>
      </w:r>
      <w:r w:rsidRPr="00735EB4">
        <w:rPr>
          <w:rFonts w:cs="Times New Roman"/>
        </w:rPr>
        <w:t xml:space="preserve"> </w:t>
      </w:r>
      <w:r w:rsidR="006529D3" w:rsidRPr="00735EB4">
        <w:rPr>
          <w:rFonts w:cs="Times New Roman"/>
        </w:rPr>
        <w:t>There</w:t>
      </w:r>
      <w:r w:rsidRPr="00735EB4">
        <w:rPr>
          <w:rFonts w:cs="Times New Roman"/>
        </w:rPr>
        <w:t xml:space="preserve"> are</w:t>
      </w:r>
      <w:r w:rsidR="006529D3" w:rsidRPr="00735EB4">
        <w:rPr>
          <w:rFonts w:cs="Times New Roman"/>
        </w:rPr>
        <w:t xml:space="preserve"> a couple for me. Firstly, on the full</w:t>
      </w:r>
      <w:r w:rsidRPr="00735EB4">
        <w:rPr>
          <w:rFonts w:cs="Times New Roman"/>
        </w:rPr>
        <w:noBreakHyphen/>
      </w:r>
      <w:r w:rsidR="006529D3" w:rsidRPr="00735EB4">
        <w:rPr>
          <w:rFonts w:cs="Times New Roman"/>
        </w:rPr>
        <w:t xml:space="preserve">year performance in 2024, you did minus 0.2%, so just a bit better than your guidance. </w:t>
      </w:r>
      <w:r w:rsidRPr="00735EB4">
        <w:rPr>
          <w:rFonts w:cs="Times New Roman"/>
        </w:rPr>
        <w:t>C</w:t>
      </w:r>
      <w:r w:rsidR="006529D3" w:rsidRPr="00735EB4">
        <w:rPr>
          <w:rFonts w:cs="Times New Roman"/>
        </w:rPr>
        <w:t>ould you just talk about what actually was better than your own expectations in Q4, which geography or which sector?</w:t>
      </w:r>
      <w:r w:rsidRPr="00735EB4">
        <w:rPr>
          <w:rFonts w:cs="Times New Roman"/>
        </w:rPr>
        <w:t xml:space="preserve"> My s</w:t>
      </w:r>
      <w:r w:rsidR="006529D3" w:rsidRPr="00735EB4">
        <w:rPr>
          <w:rFonts w:cs="Times New Roman"/>
        </w:rPr>
        <w:t>econd question</w:t>
      </w:r>
      <w:r w:rsidRPr="00735EB4">
        <w:rPr>
          <w:rFonts w:cs="Times New Roman"/>
        </w:rPr>
        <w:t>:</w:t>
      </w:r>
      <w:r w:rsidR="006529D3" w:rsidRPr="00735EB4">
        <w:rPr>
          <w:rFonts w:cs="Times New Roman"/>
        </w:rPr>
        <w:t xml:space="preserve"> I know it</w:t>
      </w:r>
      <w:r w:rsidRPr="00735EB4">
        <w:rPr>
          <w:rFonts w:cs="Times New Roman"/>
        </w:rPr>
        <w:t xml:space="preserve"> i</w:t>
      </w:r>
      <w:r w:rsidR="006529D3" w:rsidRPr="00735EB4">
        <w:rPr>
          <w:rFonts w:cs="Times New Roman"/>
        </w:rPr>
        <w:t>s t</w:t>
      </w:r>
      <w:r w:rsidRPr="00735EB4">
        <w:rPr>
          <w:rFonts w:cs="Times New Roman"/>
        </w:rPr>
        <w:t>oo early</w:t>
      </w:r>
      <w:r w:rsidR="006529D3" w:rsidRPr="00735EB4">
        <w:rPr>
          <w:rFonts w:cs="Times New Roman"/>
        </w:rPr>
        <w:t xml:space="preserve"> to give the guidance on the margins, but if I go back to your H1 presentation last year</w:t>
      </w:r>
      <w:r w:rsidRPr="00735EB4">
        <w:rPr>
          <w:rFonts w:cs="Times New Roman"/>
        </w:rPr>
        <w:t>,</w:t>
      </w:r>
      <w:r w:rsidR="006529D3" w:rsidRPr="00735EB4">
        <w:rPr>
          <w:rFonts w:cs="Times New Roman"/>
        </w:rPr>
        <w:t xml:space="preserve"> in September, you talked about the aim to increase your offshore capacity, the aim to deploy your technical direction model overseas, and overall internationali</w:t>
      </w:r>
      <w:r w:rsidRPr="00735EB4">
        <w:rPr>
          <w:rFonts w:cs="Times New Roman"/>
        </w:rPr>
        <w:t>s</w:t>
      </w:r>
      <w:r w:rsidR="006529D3" w:rsidRPr="00735EB4">
        <w:rPr>
          <w:rFonts w:cs="Times New Roman"/>
        </w:rPr>
        <w:t xml:space="preserve">e your offering. </w:t>
      </w:r>
      <w:r w:rsidRPr="00735EB4">
        <w:rPr>
          <w:rFonts w:cs="Times New Roman"/>
        </w:rPr>
        <w:t>C</w:t>
      </w:r>
      <w:r w:rsidR="006529D3" w:rsidRPr="00735EB4">
        <w:rPr>
          <w:rFonts w:cs="Times New Roman"/>
        </w:rPr>
        <w:t>ould you talk about the level of investments needed this year, and if maybe any cost savings will be reinvested into those initiatives? That</w:t>
      </w:r>
      <w:r w:rsidRPr="00735EB4">
        <w:rPr>
          <w:rFonts w:cs="Times New Roman"/>
        </w:rPr>
        <w:t xml:space="preserve"> i</w:t>
      </w:r>
      <w:r w:rsidR="006529D3" w:rsidRPr="00735EB4">
        <w:rPr>
          <w:rFonts w:cs="Times New Roman"/>
        </w:rPr>
        <w:t>s it for me.</w:t>
      </w:r>
    </w:p>
    <w:p w14:paraId="77C275D0" w14:textId="63DAC00E" w:rsidR="006529D3" w:rsidRPr="00735EB4" w:rsidRDefault="00154DE1" w:rsidP="00154DE1">
      <w:pPr>
        <w:pStyle w:val="Nom"/>
      </w:pPr>
      <w:r w:rsidRPr="00735EB4">
        <w:lastRenderedPageBreak/>
        <w:t xml:space="preserve">Bruno BENOLIEL </w:t>
      </w:r>
    </w:p>
    <w:p w14:paraId="6FFAFEF6" w14:textId="7A62A58F" w:rsidR="006529D3" w:rsidRPr="00735EB4" w:rsidRDefault="006529D3" w:rsidP="006529D3">
      <w:pPr>
        <w:rPr>
          <w:rFonts w:cs="Times New Roman"/>
        </w:rPr>
      </w:pPr>
      <w:r w:rsidRPr="00735EB4">
        <w:rPr>
          <w:rFonts w:cs="Times New Roman"/>
        </w:rPr>
        <w:t>Okay.</w:t>
      </w:r>
      <w:r w:rsidR="00306DCF" w:rsidRPr="00735EB4">
        <w:rPr>
          <w:rFonts w:cs="Times New Roman"/>
        </w:rPr>
        <w:t xml:space="preserve"> F</w:t>
      </w:r>
      <w:r w:rsidRPr="00735EB4">
        <w:rPr>
          <w:rFonts w:cs="Times New Roman"/>
        </w:rPr>
        <w:t>irst, Aditya, 0.2% or 0.4% is really very close. Even if it</w:t>
      </w:r>
      <w:r w:rsidR="00306DCF" w:rsidRPr="00735EB4">
        <w:rPr>
          <w:rFonts w:cs="Times New Roman"/>
        </w:rPr>
        <w:t xml:space="preserve"> i</w:t>
      </w:r>
      <w:r w:rsidRPr="00735EB4">
        <w:rPr>
          <w:rFonts w:cs="Times New Roman"/>
        </w:rPr>
        <w:t>s better than the highest range, if I may say so, we</w:t>
      </w:r>
      <w:r w:rsidR="00306DCF" w:rsidRPr="00735EB4">
        <w:rPr>
          <w:rFonts w:cs="Times New Roman"/>
        </w:rPr>
        <w:t xml:space="preserve"> a</w:t>
      </w:r>
      <w:r w:rsidRPr="00735EB4">
        <w:rPr>
          <w:rFonts w:cs="Times New Roman"/>
        </w:rPr>
        <w:t xml:space="preserve">re very, very close. </w:t>
      </w:r>
      <w:r w:rsidR="00306DCF" w:rsidRPr="00735EB4">
        <w:rPr>
          <w:rFonts w:cs="Times New Roman"/>
        </w:rPr>
        <w:t>In</w:t>
      </w:r>
      <w:r w:rsidRPr="00735EB4">
        <w:rPr>
          <w:rFonts w:cs="Times New Roman"/>
        </w:rPr>
        <w:t xml:space="preserve"> the end, we were expecting a decrease in the growth of aeronautics higher than what we finally faced, because we heard in September</w:t>
      </w:r>
      <w:r w:rsidR="00306DCF" w:rsidRPr="00735EB4">
        <w:rPr>
          <w:rFonts w:cs="Times New Roman"/>
        </w:rPr>
        <w:t>/</w:t>
      </w:r>
      <w:r w:rsidRPr="00735EB4">
        <w:rPr>
          <w:rFonts w:cs="Times New Roman"/>
        </w:rPr>
        <w:t xml:space="preserve">October that many, many projects would be </w:t>
      </w:r>
      <w:r w:rsidR="00AE560E" w:rsidRPr="00735EB4">
        <w:rPr>
          <w:rFonts w:cs="Times New Roman"/>
        </w:rPr>
        <w:t>cancelled</w:t>
      </w:r>
      <w:r w:rsidRPr="00735EB4">
        <w:rPr>
          <w:rFonts w:cs="Times New Roman"/>
        </w:rPr>
        <w:t xml:space="preserve">, but </w:t>
      </w:r>
      <w:r w:rsidR="00306DCF" w:rsidRPr="00735EB4">
        <w:rPr>
          <w:rFonts w:cs="Times New Roman"/>
        </w:rPr>
        <w:t>in</w:t>
      </w:r>
      <w:r w:rsidRPr="00735EB4">
        <w:rPr>
          <w:rFonts w:cs="Times New Roman"/>
        </w:rPr>
        <w:t xml:space="preserve"> the end, some were</w:t>
      </w:r>
      <w:r w:rsidR="00306DCF" w:rsidRPr="00735EB4">
        <w:rPr>
          <w:rFonts w:cs="Times New Roman"/>
        </w:rPr>
        <w:t xml:space="preserve"> </w:t>
      </w:r>
      <w:r w:rsidRPr="00735EB4">
        <w:rPr>
          <w:rFonts w:cs="Times New Roman"/>
        </w:rPr>
        <w:t>launched</w:t>
      </w:r>
      <w:r w:rsidR="00306DCF" w:rsidRPr="00735EB4">
        <w:rPr>
          <w:rFonts w:cs="Times New Roman"/>
        </w:rPr>
        <w:t xml:space="preserve"> anyway</w:t>
      </w:r>
      <w:r w:rsidRPr="00735EB4">
        <w:rPr>
          <w:rFonts w:cs="Times New Roman"/>
        </w:rPr>
        <w:t>.</w:t>
      </w:r>
      <w:r w:rsidR="00306DCF" w:rsidRPr="00735EB4">
        <w:rPr>
          <w:rFonts w:cs="Times New Roman"/>
        </w:rPr>
        <w:t xml:space="preserve"> In</w:t>
      </w:r>
      <w:r w:rsidRPr="00735EB4">
        <w:rPr>
          <w:rFonts w:cs="Times New Roman"/>
        </w:rPr>
        <w:t xml:space="preserve"> the energy sector, we saw some acceleration among some activities</w:t>
      </w:r>
      <w:r w:rsidR="00306DCF" w:rsidRPr="00735EB4">
        <w:rPr>
          <w:rFonts w:cs="Times New Roman"/>
        </w:rPr>
        <w:t>,</w:t>
      </w:r>
      <w:r w:rsidRPr="00735EB4">
        <w:rPr>
          <w:rFonts w:cs="Times New Roman"/>
        </w:rPr>
        <w:t xml:space="preserve"> like nuclear activities</w:t>
      </w:r>
      <w:r w:rsidR="00306DCF" w:rsidRPr="00735EB4">
        <w:rPr>
          <w:rFonts w:cs="Times New Roman"/>
        </w:rPr>
        <w:t>,</w:t>
      </w:r>
      <w:r w:rsidRPr="00735EB4">
        <w:rPr>
          <w:rFonts w:cs="Times New Roman"/>
        </w:rPr>
        <w:t xml:space="preserve"> that we did</w:t>
      </w:r>
      <w:r w:rsidR="00306DCF" w:rsidRPr="00735EB4">
        <w:rPr>
          <w:rFonts w:cs="Times New Roman"/>
        </w:rPr>
        <w:t xml:space="preserve"> </w:t>
      </w:r>
      <w:r w:rsidRPr="00735EB4">
        <w:rPr>
          <w:rFonts w:cs="Times New Roman"/>
        </w:rPr>
        <w:t>n</w:t>
      </w:r>
      <w:r w:rsidR="00306DCF" w:rsidRPr="00735EB4">
        <w:rPr>
          <w:rFonts w:cs="Times New Roman"/>
        </w:rPr>
        <w:t>o</w:t>
      </w:r>
      <w:r w:rsidRPr="00735EB4">
        <w:rPr>
          <w:rFonts w:cs="Times New Roman"/>
        </w:rPr>
        <w:t xml:space="preserve">t think would be so high on </w:t>
      </w:r>
      <w:r w:rsidR="00306DCF" w:rsidRPr="00735EB4">
        <w:rPr>
          <w:rFonts w:cs="Times New Roman"/>
        </w:rPr>
        <w:t xml:space="preserve">the </w:t>
      </w:r>
      <w:r w:rsidRPr="00735EB4">
        <w:rPr>
          <w:rFonts w:cs="Times New Roman"/>
        </w:rPr>
        <w:t xml:space="preserve">one hand, and on the other hand that we could be able to recruit the people that that type of project would require. Also, we had some additional growth among the semiconductor activities. </w:t>
      </w:r>
      <w:r w:rsidR="00306DCF" w:rsidRPr="00735EB4">
        <w:rPr>
          <w:rFonts w:cs="Times New Roman"/>
        </w:rPr>
        <w:t>Therefore</w:t>
      </w:r>
      <w:r w:rsidRPr="00735EB4">
        <w:rPr>
          <w:rFonts w:cs="Times New Roman"/>
        </w:rPr>
        <w:t xml:space="preserve">, some plus did offset some minus, and </w:t>
      </w:r>
      <w:r w:rsidR="00306DCF" w:rsidRPr="00735EB4">
        <w:rPr>
          <w:rFonts w:cs="Times New Roman"/>
        </w:rPr>
        <w:t>in</w:t>
      </w:r>
      <w:r w:rsidRPr="00735EB4">
        <w:rPr>
          <w:rFonts w:cs="Times New Roman"/>
        </w:rPr>
        <w:t xml:space="preserve"> the end we were very close to our expectations when we did our forecast mid</w:t>
      </w:r>
      <w:r w:rsidR="00306DCF" w:rsidRPr="00735EB4">
        <w:rPr>
          <w:rFonts w:cs="Times New Roman"/>
        </w:rPr>
        <w:noBreakHyphen/>
      </w:r>
      <w:r w:rsidRPr="00735EB4">
        <w:rPr>
          <w:rFonts w:cs="Times New Roman"/>
        </w:rPr>
        <w:t>October.</w:t>
      </w:r>
    </w:p>
    <w:p w14:paraId="0D9044DB" w14:textId="654071A2" w:rsidR="006529D3" w:rsidRPr="00735EB4" w:rsidRDefault="006529D3" w:rsidP="006529D3">
      <w:pPr>
        <w:rPr>
          <w:rFonts w:cs="Times New Roman"/>
        </w:rPr>
      </w:pPr>
      <w:r w:rsidRPr="00735EB4">
        <w:rPr>
          <w:rFonts w:cs="Times New Roman"/>
        </w:rPr>
        <w:t>Regarding our offshore capabilities, yes, we did increase our offshore capabilities in some countries, mainly India. We have</w:t>
      </w:r>
      <w:r w:rsidR="00306DCF" w:rsidRPr="00735EB4">
        <w:rPr>
          <w:rFonts w:cs="Times New Roman"/>
        </w:rPr>
        <w:t xml:space="preserve"> also</w:t>
      </w:r>
      <w:r w:rsidRPr="00735EB4">
        <w:rPr>
          <w:rFonts w:cs="Times New Roman"/>
        </w:rPr>
        <w:t xml:space="preserve"> added some capabilities in Vietnam for Japan</w:t>
      </w:r>
      <w:r w:rsidR="00306DCF" w:rsidRPr="00735EB4">
        <w:rPr>
          <w:rFonts w:cs="Times New Roman"/>
        </w:rPr>
        <w:t xml:space="preserve"> and</w:t>
      </w:r>
      <w:r w:rsidRPr="00735EB4">
        <w:rPr>
          <w:rFonts w:cs="Times New Roman"/>
        </w:rPr>
        <w:t xml:space="preserve"> China, and we</w:t>
      </w:r>
      <w:r w:rsidR="00306DCF" w:rsidRPr="00735EB4">
        <w:rPr>
          <w:rFonts w:cs="Times New Roman"/>
        </w:rPr>
        <w:t xml:space="preserve"> a</w:t>
      </w:r>
      <w:r w:rsidRPr="00735EB4">
        <w:rPr>
          <w:rFonts w:cs="Times New Roman"/>
        </w:rPr>
        <w:t>re going to try to rely on that company that we bought. We will position within the embedded software to develop that business.</w:t>
      </w:r>
      <w:r w:rsidR="00306DCF" w:rsidRPr="00735EB4">
        <w:rPr>
          <w:rFonts w:cs="Times New Roman"/>
        </w:rPr>
        <w:t xml:space="preserve"> However, in</w:t>
      </w:r>
      <w:r w:rsidRPr="00735EB4">
        <w:rPr>
          <w:rFonts w:cs="Times New Roman"/>
        </w:rPr>
        <w:t xml:space="preserve"> the end, in our business, when we rely on offshore capabilities, we do</w:t>
      </w:r>
      <w:r w:rsidR="00306DCF" w:rsidRPr="00735EB4">
        <w:rPr>
          <w:rFonts w:cs="Times New Roman"/>
        </w:rPr>
        <w:t xml:space="preserve"> </w:t>
      </w:r>
      <w:r w:rsidRPr="00735EB4">
        <w:rPr>
          <w:rFonts w:cs="Times New Roman"/>
        </w:rPr>
        <w:t>n</w:t>
      </w:r>
      <w:r w:rsidR="00306DCF" w:rsidRPr="00735EB4">
        <w:rPr>
          <w:rFonts w:cs="Times New Roman"/>
        </w:rPr>
        <w:t>o</w:t>
      </w:r>
      <w:r w:rsidRPr="00735EB4">
        <w:rPr>
          <w:rFonts w:cs="Times New Roman"/>
        </w:rPr>
        <w:t>t increase our gross margin because</w:t>
      </w:r>
      <w:r w:rsidR="00306DCF" w:rsidRPr="00735EB4">
        <w:rPr>
          <w:rFonts w:cs="Times New Roman"/>
        </w:rPr>
        <w:t>,</w:t>
      </w:r>
      <w:r w:rsidRPr="00735EB4">
        <w:rPr>
          <w:rFonts w:cs="Times New Roman"/>
        </w:rPr>
        <w:t xml:space="preserve"> unlike the IT activities, the aim is to be able to cope with the productivity expectations of the customers, meaning that if a customer launches a bid, for example, and wants to rely on an average daily rate of, let</w:t>
      </w:r>
      <w:r w:rsidR="00306DCF" w:rsidRPr="00735EB4">
        <w:rPr>
          <w:rFonts w:cs="Times New Roman"/>
        </w:rPr>
        <w:t xml:space="preserve"> u</w:t>
      </w:r>
      <w:r w:rsidRPr="00735EB4">
        <w:rPr>
          <w:rFonts w:cs="Times New Roman"/>
        </w:rPr>
        <w:t xml:space="preserve">s say, </w:t>
      </w:r>
      <w:r w:rsidR="00306DCF" w:rsidRPr="00735EB4">
        <w:rPr>
          <w:rFonts w:cs="Times New Roman"/>
        </w:rPr>
        <w:t>EUR </w:t>
      </w:r>
      <w:r w:rsidRPr="00735EB4">
        <w:rPr>
          <w:rFonts w:cs="Times New Roman"/>
        </w:rPr>
        <w:t>300, for example, all activities included</w:t>
      </w:r>
      <w:r w:rsidR="00306DCF" w:rsidRPr="00735EB4">
        <w:rPr>
          <w:rFonts w:cs="Times New Roman"/>
        </w:rPr>
        <w:t xml:space="preserve"> – </w:t>
      </w:r>
      <w:r w:rsidRPr="00735EB4">
        <w:rPr>
          <w:rFonts w:cs="Times New Roman"/>
        </w:rPr>
        <w:t>I mean, technical management, project managers, young engineers, etc.</w:t>
      </w:r>
      <w:r w:rsidR="00306DCF" w:rsidRPr="00735EB4">
        <w:rPr>
          <w:rFonts w:cs="Times New Roman"/>
        </w:rPr>
        <w:t xml:space="preserve"> – a</w:t>
      </w:r>
      <w:r w:rsidRPr="00735EB4">
        <w:rPr>
          <w:rFonts w:cs="Times New Roman"/>
        </w:rPr>
        <w:t>nd if you accept answer</w:t>
      </w:r>
      <w:r w:rsidR="00306DCF" w:rsidRPr="00735EB4">
        <w:rPr>
          <w:rFonts w:cs="Times New Roman"/>
        </w:rPr>
        <w:t>ing</w:t>
      </w:r>
      <w:r w:rsidRPr="00735EB4">
        <w:rPr>
          <w:rFonts w:cs="Times New Roman"/>
        </w:rPr>
        <w:t xml:space="preserve"> the bid, if you do</w:t>
      </w:r>
      <w:r w:rsidR="00306DCF" w:rsidRPr="00735EB4">
        <w:rPr>
          <w:rFonts w:cs="Times New Roman"/>
        </w:rPr>
        <w:t xml:space="preserve"> </w:t>
      </w:r>
      <w:r w:rsidRPr="00735EB4">
        <w:rPr>
          <w:rFonts w:cs="Times New Roman"/>
        </w:rPr>
        <w:t>n</w:t>
      </w:r>
      <w:r w:rsidR="00306DCF" w:rsidRPr="00735EB4">
        <w:rPr>
          <w:rFonts w:cs="Times New Roman"/>
        </w:rPr>
        <w:t>o</w:t>
      </w:r>
      <w:r w:rsidRPr="00735EB4">
        <w:rPr>
          <w:rFonts w:cs="Times New Roman"/>
        </w:rPr>
        <w:t>t have offshore capabilities, and of course, if you do</w:t>
      </w:r>
      <w:r w:rsidR="00306DCF" w:rsidRPr="00735EB4">
        <w:rPr>
          <w:rFonts w:cs="Times New Roman"/>
        </w:rPr>
        <w:t xml:space="preserve"> </w:t>
      </w:r>
      <w:r w:rsidRPr="00735EB4">
        <w:rPr>
          <w:rFonts w:cs="Times New Roman"/>
        </w:rPr>
        <w:t>n</w:t>
      </w:r>
      <w:r w:rsidR="00306DCF" w:rsidRPr="00735EB4">
        <w:rPr>
          <w:rFonts w:cs="Times New Roman"/>
        </w:rPr>
        <w:t>o</w:t>
      </w:r>
      <w:r w:rsidRPr="00735EB4">
        <w:rPr>
          <w:rFonts w:cs="Times New Roman"/>
        </w:rPr>
        <w:t>t have the skills among your offshore capabilities to positively</w:t>
      </w:r>
      <w:r w:rsidR="00306DCF" w:rsidRPr="00735EB4">
        <w:rPr>
          <w:rFonts w:cs="Times New Roman"/>
        </w:rPr>
        <w:t xml:space="preserve"> answer</w:t>
      </w:r>
      <w:r w:rsidRPr="00735EB4">
        <w:rPr>
          <w:rFonts w:cs="Times New Roman"/>
        </w:rPr>
        <w:t xml:space="preserve"> the bid, you</w:t>
      </w:r>
      <w:r w:rsidR="00306DCF" w:rsidRPr="00735EB4">
        <w:rPr>
          <w:rFonts w:cs="Times New Roman"/>
        </w:rPr>
        <w:t xml:space="preserve"> a</w:t>
      </w:r>
      <w:r w:rsidRPr="00735EB4">
        <w:rPr>
          <w:rFonts w:cs="Times New Roman"/>
        </w:rPr>
        <w:t xml:space="preserve">re out of the market. </w:t>
      </w:r>
      <w:r w:rsidR="00306DCF" w:rsidRPr="00735EB4">
        <w:rPr>
          <w:rFonts w:cs="Times New Roman"/>
        </w:rPr>
        <w:t>Therefore</w:t>
      </w:r>
      <w:r w:rsidRPr="00735EB4">
        <w:rPr>
          <w:rFonts w:cs="Times New Roman"/>
        </w:rPr>
        <w:t xml:space="preserve">, as we </w:t>
      </w:r>
      <w:r w:rsidR="00306DCF" w:rsidRPr="00735EB4">
        <w:rPr>
          <w:rFonts w:cs="Times New Roman"/>
        </w:rPr>
        <w:t xml:space="preserve">did </w:t>
      </w:r>
      <w:r w:rsidRPr="00735EB4">
        <w:rPr>
          <w:rFonts w:cs="Times New Roman"/>
        </w:rPr>
        <w:t xml:space="preserve">develop those short capabilities, </w:t>
      </w:r>
      <w:r w:rsidR="00306DCF" w:rsidRPr="00735EB4">
        <w:rPr>
          <w:rFonts w:cs="Times New Roman"/>
        </w:rPr>
        <w:t xml:space="preserve">today </w:t>
      </w:r>
      <w:r w:rsidRPr="00735EB4">
        <w:rPr>
          <w:rFonts w:cs="Times New Roman"/>
        </w:rPr>
        <w:t>we are abl</w:t>
      </w:r>
      <w:r w:rsidR="00306DCF" w:rsidRPr="00735EB4">
        <w:rPr>
          <w:rFonts w:cs="Times New Roman"/>
        </w:rPr>
        <w:t xml:space="preserve">e </w:t>
      </w:r>
      <w:r w:rsidRPr="00735EB4">
        <w:rPr>
          <w:rFonts w:cs="Times New Roman"/>
        </w:rPr>
        <w:t>to accompany our customers when they are looking for productivity gains. I</w:t>
      </w:r>
      <w:r w:rsidR="00306DCF" w:rsidRPr="00735EB4">
        <w:rPr>
          <w:rFonts w:cs="Times New Roman"/>
        </w:rPr>
        <w:t xml:space="preserve"> a</w:t>
      </w:r>
      <w:r w:rsidRPr="00735EB4">
        <w:rPr>
          <w:rFonts w:cs="Times New Roman"/>
        </w:rPr>
        <w:t xml:space="preserve">m talking, for example, </w:t>
      </w:r>
      <w:r w:rsidR="00306DCF" w:rsidRPr="00735EB4">
        <w:rPr>
          <w:rFonts w:cs="Times New Roman"/>
        </w:rPr>
        <w:t>about</w:t>
      </w:r>
      <w:r w:rsidRPr="00735EB4">
        <w:rPr>
          <w:rFonts w:cs="Times New Roman"/>
        </w:rPr>
        <w:t xml:space="preserve"> the aeronautics activities, but more and more the auto business and the offshore capabilities are well positioned </w:t>
      </w:r>
      <w:r w:rsidR="00306DCF" w:rsidRPr="00735EB4">
        <w:rPr>
          <w:rFonts w:cs="Times New Roman"/>
        </w:rPr>
        <w:t xml:space="preserve">today </w:t>
      </w:r>
      <w:r w:rsidRPr="00735EB4">
        <w:rPr>
          <w:rFonts w:cs="Times New Roman"/>
        </w:rPr>
        <w:t xml:space="preserve">for </w:t>
      </w:r>
      <w:r w:rsidR="00306DCF" w:rsidRPr="00735EB4">
        <w:rPr>
          <w:rFonts w:cs="Times New Roman"/>
        </w:rPr>
        <w:t>the</w:t>
      </w:r>
      <w:r w:rsidRPr="00735EB4">
        <w:rPr>
          <w:rFonts w:cs="Times New Roman"/>
        </w:rPr>
        <w:t xml:space="preserve"> transition that the German automakers are putting in place</w:t>
      </w:r>
      <w:r w:rsidR="00306DCF" w:rsidRPr="00735EB4">
        <w:rPr>
          <w:rFonts w:cs="Times New Roman"/>
        </w:rPr>
        <w:t xml:space="preserve"> today</w:t>
      </w:r>
      <w:r w:rsidRPr="00735EB4">
        <w:rPr>
          <w:rFonts w:cs="Times New Roman"/>
        </w:rPr>
        <w:t xml:space="preserve"> because of their search for cost reduction.</w:t>
      </w:r>
    </w:p>
    <w:p w14:paraId="1FCF0B74" w14:textId="3611AB6D" w:rsidR="006529D3" w:rsidRPr="00735EB4" w:rsidRDefault="00EA6FA8" w:rsidP="006529D3">
      <w:pPr>
        <w:rPr>
          <w:rFonts w:cs="Times New Roman"/>
        </w:rPr>
      </w:pPr>
      <w:r w:rsidRPr="00735EB4">
        <w:rPr>
          <w:rFonts w:cs="Times New Roman"/>
        </w:rPr>
        <w:t>However,</w:t>
      </w:r>
      <w:r w:rsidR="006529D3" w:rsidRPr="00735EB4">
        <w:rPr>
          <w:rFonts w:cs="Times New Roman"/>
        </w:rPr>
        <w:t xml:space="preserve"> </w:t>
      </w:r>
      <w:r w:rsidRPr="00735EB4">
        <w:rPr>
          <w:rFonts w:cs="Times New Roman"/>
        </w:rPr>
        <w:t>in</w:t>
      </w:r>
      <w:r w:rsidR="006529D3" w:rsidRPr="00735EB4">
        <w:rPr>
          <w:rFonts w:cs="Times New Roman"/>
        </w:rPr>
        <w:t xml:space="preserve"> the end, I would say that it is strateg</w:t>
      </w:r>
      <w:r w:rsidRPr="00735EB4">
        <w:rPr>
          <w:rFonts w:cs="Times New Roman"/>
        </w:rPr>
        <w:t>ic</w:t>
      </w:r>
      <w:r w:rsidR="006529D3" w:rsidRPr="00735EB4">
        <w:rPr>
          <w:rFonts w:cs="Times New Roman"/>
        </w:rPr>
        <w:t xml:space="preserve"> because we save revenue or we can increase our revenue against the competition, but it does not bring additional margin to the company because the w</w:t>
      </w:r>
      <w:r w:rsidRPr="00735EB4">
        <w:rPr>
          <w:rFonts w:cs="Times New Roman"/>
        </w:rPr>
        <w:t>hole</w:t>
      </w:r>
      <w:r w:rsidR="006529D3" w:rsidRPr="00735EB4">
        <w:rPr>
          <w:rFonts w:cs="Times New Roman"/>
        </w:rPr>
        <w:t xml:space="preserve"> gross margin remains unchanged. You know what I mean? </w:t>
      </w:r>
      <w:r w:rsidRPr="00735EB4">
        <w:rPr>
          <w:rFonts w:cs="Times New Roman"/>
        </w:rPr>
        <w:t>T</w:t>
      </w:r>
      <w:r w:rsidR="006529D3" w:rsidRPr="00735EB4">
        <w:rPr>
          <w:rFonts w:cs="Times New Roman"/>
        </w:rPr>
        <w:t>he only way, if you want to increase our margins, will be to lower our structure in high</w:t>
      </w:r>
      <w:r w:rsidRPr="00735EB4">
        <w:rPr>
          <w:rFonts w:cs="Times New Roman"/>
        </w:rPr>
        <w:noBreakHyphen/>
      </w:r>
      <w:r w:rsidR="006529D3" w:rsidRPr="00735EB4">
        <w:rPr>
          <w:rFonts w:cs="Times New Roman"/>
        </w:rPr>
        <w:t>cost countries for all functions</w:t>
      </w:r>
      <w:r w:rsidRPr="00735EB4">
        <w:rPr>
          <w:rFonts w:cs="Times New Roman"/>
        </w:rPr>
        <w:t xml:space="preserve"> – </w:t>
      </w:r>
      <w:r w:rsidR="006529D3" w:rsidRPr="00735EB4">
        <w:rPr>
          <w:rFonts w:cs="Times New Roman"/>
        </w:rPr>
        <w:t>technical, finance, marketing, HR, etc.</w:t>
      </w:r>
      <w:r w:rsidRPr="00735EB4">
        <w:rPr>
          <w:rFonts w:cs="Times New Roman"/>
        </w:rPr>
        <w:t xml:space="preserve"> – </w:t>
      </w:r>
      <w:r w:rsidR="006529D3" w:rsidRPr="00735EB4">
        <w:rPr>
          <w:rFonts w:cs="Times New Roman"/>
        </w:rPr>
        <w:t>in order to be able to maintain the same level of overall SG&amp;A cost to be consistent with the gross margin contribution to the P&amp;L.</w:t>
      </w:r>
    </w:p>
    <w:p w14:paraId="546784A6" w14:textId="77777777" w:rsidR="00A44DC3" w:rsidRPr="00735EB4" w:rsidRDefault="006529D3" w:rsidP="00A44DC3">
      <w:pPr>
        <w:pStyle w:val="Nom"/>
      </w:pPr>
      <w:r w:rsidRPr="00735EB4">
        <w:t>Valentin</w:t>
      </w:r>
      <w:r w:rsidR="00A44DC3" w:rsidRPr="00735EB4">
        <w:noBreakHyphen/>
      </w:r>
      <w:r w:rsidRPr="00735EB4">
        <w:t>Paul J</w:t>
      </w:r>
      <w:r w:rsidR="00A44DC3" w:rsidRPr="00735EB4">
        <w:t>AHAN, CFA</w:t>
      </w:r>
    </w:p>
    <w:p w14:paraId="54B9A497" w14:textId="77777777" w:rsidR="00396AAF" w:rsidRPr="00735EB4" w:rsidRDefault="006529D3" w:rsidP="006529D3">
      <w:pPr>
        <w:rPr>
          <w:rFonts w:cs="Times New Roman"/>
        </w:rPr>
      </w:pPr>
      <w:r w:rsidRPr="00735EB4">
        <w:rPr>
          <w:rFonts w:cs="Times New Roman"/>
        </w:rPr>
        <w:t>Good afternoon, Bruno. Good afternoon, everyone. I have several different questions.</w:t>
      </w:r>
      <w:r w:rsidR="00396AAF" w:rsidRPr="00735EB4">
        <w:rPr>
          <w:rFonts w:cs="Times New Roman"/>
        </w:rPr>
        <w:t xml:space="preserve"> </w:t>
      </w:r>
      <w:r w:rsidRPr="00735EB4">
        <w:rPr>
          <w:rFonts w:cs="Times New Roman"/>
        </w:rPr>
        <w:t xml:space="preserve">First of all, regarding the automobile sector, can you please tell us how much Volkswagen weighs in the overall turnover? </w:t>
      </w:r>
      <w:r w:rsidR="00396AAF" w:rsidRPr="00735EB4">
        <w:rPr>
          <w:rFonts w:cs="Times New Roman"/>
        </w:rPr>
        <w:t xml:space="preserve">Also, </w:t>
      </w:r>
      <w:r w:rsidRPr="00735EB4">
        <w:rPr>
          <w:rFonts w:cs="Times New Roman"/>
        </w:rPr>
        <w:t>maybe just the share of the biggest clients</w:t>
      </w:r>
      <w:r w:rsidR="00396AAF" w:rsidRPr="00735EB4">
        <w:rPr>
          <w:rFonts w:cs="Times New Roman"/>
        </w:rPr>
        <w:t xml:space="preserve"> – </w:t>
      </w:r>
      <w:r w:rsidRPr="00735EB4">
        <w:rPr>
          <w:rFonts w:cs="Times New Roman"/>
        </w:rPr>
        <w:t>which client is worth how much</w:t>
      </w:r>
      <w:r w:rsidR="00396AAF" w:rsidRPr="00735EB4">
        <w:rPr>
          <w:rFonts w:cs="Times New Roman"/>
        </w:rPr>
        <w:t xml:space="preserve"> – </w:t>
      </w:r>
      <w:r w:rsidRPr="00735EB4">
        <w:rPr>
          <w:rFonts w:cs="Times New Roman"/>
        </w:rPr>
        <w:t xml:space="preserve">to </w:t>
      </w:r>
      <w:r w:rsidR="00396AAF" w:rsidRPr="00735EB4">
        <w:rPr>
          <w:rFonts w:cs="Times New Roman"/>
        </w:rPr>
        <w:t>get</w:t>
      </w:r>
      <w:r w:rsidRPr="00735EB4">
        <w:rPr>
          <w:rFonts w:cs="Times New Roman"/>
        </w:rPr>
        <w:t xml:space="preserve"> a better idea of the main margins that could have an impact for 2025? </w:t>
      </w:r>
    </w:p>
    <w:p w14:paraId="2BCE6AE6" w14:textId="5A4B11ED" w:rsidR="00396AAF" w:rsidRPr="00735EB4" w:rsidRDefault="00396AAF" w:rsidP="00396AAF">
      <w:pPr>
        <w:pStyle w:val="Nom"/>
      </w:pPr>
      <w:r w:rsidRPr="00735EB4">
        <w:t>Bruno BENOLIEL</w:t>
      </w:r>
    </w:p>
    <w:p w14:paraId="14691660" w14:textId="171B1101" w:rsidR="00396AAF" w:rsidRPr="00735EB4" w:rsidRDefault="00396AAF" w:rsidP="006529D3">
      <w:pPr>
        <w:rPr>
          <w:rFonts w:cs="Times New Roman"/>
        </w:rPr>
      </w:pPr>
      <w:r w:rsidRPr="00735EB4">
        <w:rPr>
          <w:rFonts w:cs="Times New Roman"/>
        </w:rPr>
        <w:t>Therefore</w:t>
      </w:r>
      <w:r w:rsidR="006529D3" w:rsidRPr="00735EB4">
        <w:rPr>
          <w:rFonts w:cs="Times New Roman"/>
        </w:rPr>
        <w:t>, all of the big automobile manufacturers, but is it well divided or do we have one big client?</w:t>
      </w:r>
      <w:r w:rsidRPr="00735EB4">
        <w:rPr>
          <w:rFonts w:cs="Times New Roman"/>
        </w:rPr>
        <w:t xml:space="preserve"> </w:t>
      </w:r>
      <w:r w:rsidR="006529D3" w:rsidRPr="00735EB4">
        <w:rPr>
          <w:rFonts w:cs="Times New Roman"/>
        </w:rPr>
        <w:t xml:space="preserve">Our biggest client in the automobile sector is Stellantis, so several brands </w:t>
      </w:r>
      <w:r w:rsidRPr="00735EB4">
        <w:rPr>
          <w:rFonts w:cs="Times New Roman"/>
        </w:rPr>
        <w:t>o</w:t>
      </w:r>
      <w:r w:rsidR="006529D3" w:rsidRPr="00735EB4">
        <w:rPr>
          <w:rFonts w:cs="Times New Roman"/>
        </w:rPr>
        <w:t xml:space="preserve">n several continents. They represent 3.4% of our turnover. </w:t>
      </w:r>
      <w:r w:rsidRPr="00735EB4">
        <w:rPr>
          <w:rFonts w:cs="Times New Roman"/>
        </w:rPr>
        <w:t>W</w:t>
      </w:r>
      <w:r w:rsidR="006529D3" w:rsidRPr="00735EB4">
        <w:rPr>
          <w:rFonts w:cs="Times New Roman"/>
        </w:rPr>
        <w:t>e</w:t>
      </w:r>
      <w:r w:rsidRPr="00735EB4">
        <w:rPr>
          <w:rFonts w:cs="Times New Roman"/>
        </w:rPr>
        <w:t xml:space="preserve"> also</w:t>
      </w:r>
      <w:r w:rsidR="006529D3" w:rsidRPr="00735EB4">
        <w:rPr>
          <w:rFonts w:cs="Times New Roman"/>
        </w:rPr>
        <w:t xml:space="preserve"> have Renault, Volvo</w:t>
      </w:r>
      <w:r w:rsidRPr="00735EB4">
        <w:rPr>
          <w:rFonts w:cs="Times New Roman"/>
        </w:rPr>
        <w:t xml:space="preserve"> and</w:t>
      </w:r>
      <w:r w:rsidR="006529D3" w:rsidRPr="00735EB4">
        <w:rPr>
          <w:rFonts w:cs="Times New Roman"/>
        </w:rPr>
        <w:t xml:space="preserve"> Volkswagen.</w:t>
      </w:r>
      <w:r w:rsidRPr="00735EB4">
        <w:rPr>
          <w:rFonts w:cs="Times New Roman"/>
        </w:rPr>
        <w:t xml:space="preserve"> </w:t>
      </w:r>
      <w:r w:rsidR="006529D3" w:rsidRPr="00735EB4">
        <w:rPr>
          <w:rFonts w:cs="Times New Roman"/>
        </w:rPr>
        <w:t>Th</w:t>
      </w:r>
      <w:r w:rsidR="00E514F1" w:rsidRPr="00735EB4">
        <w:rPr>
          <w:rFonts w:cs="Times New Roman"/>
        </w:rPr>
        <w:t>ose</w:t>
      </w:r>
      <w:r w:rsidR="006529D3" w:rsidRPr="00735EB4">
        <w:rPr>
          <w:rFonts w:cs="Times New Roman"/>
        </w:rPr>
        <w:t xml:space="preserve"> represent several brands as well</w:t>
      </w:r>
      <w:r w:rsidRPr="00735EB4">
        <w:rPr>
          <w:rFonts w:cs="Times New Roman"/>
        </w:rPr>
        <w:t xml:space="preserve">: </w:t>
      </w:r>
      <w:r w:rsidR="006529D3" w:rsidRPr="00735EB4">
        <w:rPr>
          <w:rFonts w:cs="Times New Roman"/>
        </w:rPr>
        <w:t xml:space="preserve">Audi, Porsche, Volkswagen, </w:t>
      </w:r>
      <w:r w:rsidRPr="00735EB4">
        <w:rPr>
          <w:rFonts w:cs="Times New Roman"/>
        </w:rPr>
        <w:t>[</w:t>
      </w:r>
      <w:r w:rsidR="005F3DF6" w:rsidRPr="00735EB4">
        <w:rPr>
          <w:rFonts w:cs="Times New Roman"/>
        </w:rPr>
        <w:t>inaudible</w:t>
      </w:r>
      <w:r w:rsidRPr="00735EB4">
        <w:rPr>
          <w:rFonts w:cs="Times New Roman"/>
        </w:rPr>
        <w:t>]</w:t>
      </w:r>
      <w:r w:rsidR="006529D3" w:rsidRPr="00735EB4">
        <w:rPr>
          <w:rFonts w:cs="Times New Roman"/>
        </w:rPr>
        <w:t xml:space="preserve"> and so on. BMW, Jaguar, Land Rover, General Motors</w:t>
      </w:r>
      <w:r w:rsidRPr="00735EB4">
        <w:rPr>
          <w:rFonts w:cs="Times New Roman"/>
        </w:rPr>
        <w:t xml:space="preserve"> – so</w:t>
      </w:r>
      <w:r w:rsidR="006529D3" w:rsidRPr="00735EB4">
        <w:rPr>
          <w:rFonts w:cs="Times New Roman"/>
        </w:rPr>
        <w:t xml:space="preserve"> really there</w:t>
      </w:r>
      <w:r w:rsidRPr="00735EB4">
        <w:rPr>
          <w:rFonts w:cs="Times New Roman"/>
        </w:rPr>
        <w:t xml:space="preserve"> are</w:t>
      </w:r>
      <w:r w:rsidR="006529D3" w:rsidRPr="00735EB4">
        <w:rPr>
          <w:rFonts w:cs="Times New Roman"/>
        </w:rPr>
        <w:t xml:space="preserve"> a lot of them. </w:t>
      </w:r>
    </w:p>
    <w:p w14:paraId="7DA261A0" w14:textId="79034248" w:rsidR="00396AAF" w:rsidRPr="00735EB4" w:rsidRDefault="00396AAF" w:rsidP="00396AAF">
      <w:pPr>
        <w:pStyle w:val="Nom"/>
      </w:pPr>
      <w:r w:rsidRPr="00735EB4">
        <w:t>Valentin</w:t>
      </w:r>
      <w:r w:rsidR="003918A9" w:rsidRPr="00735EB4">
        <w:noBreakHyphen/>
      </w:r>
      <w:r w:rsidRPr="00735EB4">
        <w:t>Paul JAHAN</w:t>
      </w:r>
    </w:p>
    <w:p w14:paraId="242A0A4A" w14:textId="77777777" w:rsidR="00396AAF" w:rsidRPr="00735EB4" w:rsidRDefault="00396AAF" w:rsidP="006529D3">
      <w:pPr>
        <w:rPr>
          <w:rFonts w:cs="Times New Roman"/>
        </w:rPr>
      </w:pPr>
      <w:r w:rsidRPr="00735EB4">
        <w:rPr>
          <w:rFonts w:cs="Times New Roman"/>
        </w:rPr>
        <w:t>T</w:t>
      </w:r>
      <w:r w:rsidR="006529D3" w:rsidRPr="00735EB4">
        <w:rPr>
          <w:rFonts w:cs="Times New Roman"/>
        </w:rPr>
        <w:t>here</w:t>
      </w:r>
      <w:r w:rsidRPr="00735EB4">
        <w:rPr>
          <w:rFonts w:cs="Times New Roman"/>
        </w:rPr>
        <w:t xml:space="preserve"> is therefore</w:t>
      </w:r>
      <w:r w:rsidR="006529D3" w:rsidRPr="00735EB4">
        <w:rPr>
          <w:rFonts w:cs="Times New Roman"/>
        </w:rPr>
        <w:t xml:space="preserve"> no one client that stands out</w:t>
      </w:r>
      <w:r w:rsidRPr="00735EB4">
        <w:rPr>
          <w:rFonts w:cs="Times New Roman"/>
        </w:rPr>
        <w:t>?</w:t>
      </w:r>
      <w:r w:rsidR="006529D3" w:rsidRPr="00735EB4">
        <w:rPr>
          <w:rFonts w:cs="Times New Roman"/>
        </w:rPr>
        <w:t xml:space="preserve"> </w:t>
      </w:r>
    </w:p>
    <w:p w14:paraId="5F60F41E" w14:textId="086DD6FE" w:rsidR="00396AAF" w:rsidRPr="00735EB4" w:rsidRDefault="00396AAF" w:rsidP="00396AAF">
      <w:pPr>
        <w:pStyle w:val="Nom"/>
      </w:pPr>
      <w:r w:rsidRPr="00735EB4">
        <w:lastRenderedPageBreak/>
        <w:t>Bruno BENOLIEL</w:t>
      </w:r>
    </w:p>
    <w:p w14:paraId="54789714" w14:textId="77777777" w:rsidR="003918A9" w:rsidRPr="00735EB4" w:rsidRDefault="00396AAF" w:rsidP="006529D3">
      <w:pPr>
        <w:rPr>
          <w:rFonts w:cs="Times New Roman"/>
        </w:rPr>
      </w:pPr>
      <w:r w:rsidRPr="00735EB4">
        <w:rPr>
          <w:rFonts w:cs="Times New Roman"/>
        </w:rPr>
        <w:t>No, no, o</w:t>
      </w:r>
      <w:r w:rsidR="006529D3" w:rsidRPr="00735EB4">
        <w:rPr>
          <w:rFonts w:cs="Times New Roman"/>
        </w:rPr>
        <w:t xml:space="preserve">ur main client is Stellantis, worth 3.4% of our turnover, and then the others are just below 2%. </w:t>
      </w:r>
    </w:p>
    <w:p w14:paraId="4EA510CC" w14:textId="4340CEAE" w:rsidR="003918A9" w:rsidRPr="00735EB4" w:rsidRDefault="003918A9" w:rsidP="003918A9">
      <w:pPr>
        <w:pStyle w:val="Nom"/>
      </w:pPr>
      <w:r w:rsidRPr="00735EB4">
        <w:t>Valentin</w:t>
      </w:r>
      <w:r w:rsidRPr="00735EB4">
        <w:noBreakHyphen/>
        <w:t>Paul JAHAN</w:t>
      </w:r>
    </w:p>
    <w:p w14:paraId="4CBB36CF" w14:textId="670D18C1" w:rsidR="006529D3" w:rsidRPr="00735EB4" w:rsidRDefault="006529D3" w:rsidP="006529D3">
      <w:pPr>
        <w:rPr>
          <w:rFonts w:cs="Times New Roman"/>
        </w:rPr>
      </w:pPr>
      <w:r w:rsidRPr="00735EB4">
        <w:rPr>
          <w:rFonts w:cs="Times New Roman"/>
        </w:rPr>
        <w:t xml:space="preserve">Okay, thank you very much. </w:t>
      </w:r>
      <w:r w:rsidR="003918A9" w:rsidRPr="00735EB4">
        <w:rPr>
          <w:rFonts w:cs="Times New Roman"/>
        </w:rPr>
        <w:t>My s</w:t>
      </w:r>
      <w:r w:rsidRPr="00735EB4">
        <w:rPr>
          <w:rFonts w:cs="Times New Roman"/>
        </w:rPr>
        <w:t xml:space="preserve">econd question </w:t>
      </w:r>
      <w:r w:rsidR="003918A9" w:rsidRPr="00735EB4">
        <w:rPr>
          <w:rFonts w:cs="Times New Roman"/>
        </w:rPr>
        <w:t xml:space="preserve">is </w:t>
      </w:r>
      <w:r w:rsidRPr="00735EB4">
        <w:rPr>
          <w:rFonts w:cs="Times New Roman"/>
        </w:rPr>
        <w:t xml:space="preserve">regarding the aviation sector. </w:t>
      </w:r>
      <w:r w:rsidR="003918A9" w:rsidRPr="00735EB4">
        <w:rPr>
          <w:rFonts w:cs="Times New Roman"/>
        </w:rPr>
        <w:t>What is t</w:t>
      </w:r>
      <w:r w:rsidRPr="00735EB4">
        <w:rPr>
          <w:rFonts w:cs="Times New Roman"/>
        </w:rPr>
        <w:t xml:space="preserve">he organic variation for the turnover of the aviation sector </w:t>
      </w:r>
      <w:r w:rsidR="003918A9" w:rsidRPr="00735EB4">
        <w:rPr>
          <w:rFonts w:cs="Times New Roman"/>
        </w:rPr>
        <w:t>in</w:t>
      </w:r>
      <w:r w:rsidRPr="00735EB4">
        <w:rPr>
          <w:rFonts w:cs="Times New Roman"/>
        </w:rPr>
        <w:t xml:space="preserve"> Q4, and then can you tell us a little bit about the growth in that sector for Q1?</w:t>
      </w:r>
    </w:p>
    <w:p w14:paraId="694033BE" w14:textId="5C1EBF21" w:rsidR="003918A9" w:rsidRPr="00735EB4" w:rsidRDefault="003918A9" w:rsidP="003918A9">
      <w:pPr>
        <w:pStyle w:val="Nom"/>
      </w:pPr>
      <w:r w:rsidRPr="00735EB4">
        <w:t>Bruno BENOLIEL</w:t>
      </w:r>
    </w:p>
    <w:p w14:paraId="5BB56ADE" w14:textId="77777777" w:rsidR="00F05E67" w:rsidRPr="00735EB4" w:rsidRDefault="006529D3" w:rsidP="006529D3">
      <w:pPr>
        <w:rPr>
          <w:rFonts w:cs="Times New Roman"/>
        </w:rPr>
      </w:pPr>
      <w:r w:rsidRPr="00735EB4">
        <w:rPr>
          <w:rFonts w:cs="Times New Roman"/>
        </w:rPr>
        <w:t>I</w:t>
      </w:r>
      <w:r w:rsidR="00F05E67" w:rsidRPr="00735EB4">
        <w:rPr>
          <w:rFonts w:cs="Times New Roman"/>
        </w:rPr>
        <w:t xml:space="preserve"> ha</w:t>
      </w:r>
      <w:r w:rsidRPr="00735EB4">
        <w:rPr>
          <w:rFonts w:cs="Times New Roman"/>
        </w:rPr>
        <w:t>ve not said so, but for Q4, the aviation sector growth was 3.5%, and there</w:t>
      </w:r>
      <w:r w:rsidR="00F05E67" w:rsidRPr="00735EB4">
        <w:rPr>
          <w:rFonts w:cs="Times New Roman"/>
        </w:rPr>
        <w:t xml:space="preserve"> i</w:t>
      </w:r>
      <w:r w:rsidRPr="00735EB4">
        <w:rPr>
          <w:rFonts w:cs="Times New Roman"/>
        </w:rPr>
        <w:t xml:space="preserve">s degrowth in the space industry because we would be above 5% in the aviation sector alone. </w:t>
      </w:r>
    </w:p>
    <w:p w14:paraId="5CE68BF9" w14:textId="4590DC64" w:rsidR="00F05E67" w:rsidRPr="00735EB4" w:rsidRDefault="00F05E67" w:rsidP="00F05E67">
      <w:pPr>
        <w:pStyle w:val="Nom"/>
      </w:pPr>
      <w:r w:rsidRPr="00735EB4">
        <w:t>Valentin</w:t>
      </w:r>
      <w:r w:rsidRPr="00735EB4">
        <w:noBreakHyphen/>
        <w:t>Paul JAHAN</w:t>
      </w:r>
    </w:p>
    <w:p w14:paraId="3AC053A7" w14:textId="615B10B3" w:rsidR="006529D3" w:rsidRPr="00735EB4" w:rsidRDefault="00F05E67" w:rsidP="006529D3">
      <w:pPr>
        <w:rPr>
          <w:rFonts w:cs="Times New Roman"/>
        </w:rPr>
      </w:pPr>
      <w:r w:rsidRPr="00735EB4">
        <w:rPr>
          <w:rFonts w:cs="Times New Roman"/>
        </w:rPr>
        <w:t>T</w:t>
      </w:r>
      <w:r w:rsidR="006529D3" w:rsidRPr="00735EB4">
        <w:rPr>
          <w:rFonts w:cs="Times New Roman"/>
        </w:rPr>
        <w:t>his 3.5% is decreasing quite significantly. Does this continue during Q1?</w:t>
      </w:r>
    </w:p>
    <w:p w14:paraId="7C93A716" w14:textId="7FAE5A8B" w:rsidR="00F05E67" w:rsidRPr="00735EB4" w:rsidRDefault="00F05E67" w:rsidP="00F05E67">
      <w:pPr>
        <w:pStyle w:val="Nom"/>
      </w:pPr>
      <w:r w:rsidRPr="00735EB4">
        <w:t>Bruno BENOLIEL</w:t>
      </w:r>
    </w:p>
    <w:p w14:paraId="2B73CD87" w14:textId="77777777" w:rsidR="00B044E4" w:rsidRPr="00735EB4" w:rsidRDefault="006529D3" w:rsidP="006529D3">
      <w:pPr>
        <w:rPr>
          <w:rFonts w:cs="Times New Roman"/>
        </w:rPr>
      </w:pPr>
      <w:r w:rsidRPr="00735EB4">
        <w:rPr>
          <w:rFonts w:cs="Times New Roman"/>
        </w:rPr>
        <w:t>I do</w:t>
      </w:r>
      <w:r w:rsidR="00F05E67" w:rsidRPr="00735EB4">
        <w:rPr>
          <w:rFonts w:cs="Times New Roman"/>
        </w:rPr>
        <w:t xml:space="preserve"> </w:t>
      </w:r>
      <w:r w:rsidRPr="00735EB4">
        <w:rPr>
          <w:rFonts w:cs="Times New Roman"/>
        </w:rPr>
        <w:t>n</w:t>
      </w:r>
      <w:r w:rsidR="00F05E67" w:rsidRPr="00735EB4">
        <w:rPr>
          <w:rFonts w:cs="Times New Roman"/>
        </w:rPr>
        <w:t>o</w:t>
      </w:r>
      <w:r w:rsidRPr="00735EB4">
        <w:rPr>
          <w:rFonts w:cs="Times New Roman"/>
        </w:rPr>
        <w:t xml:space="preserve">t know that, for the headcount, that is. </w:t>
      </w:r>
      <w:r w:rsidR="00F05E67" w:rsidRPr="00735EB4">
        <w:rPr>
          <w:rFonts w:cs="Times New Roman"/>
        </w:rPr>
        <w:t>T</w:t>
      </w:r>
      <w:r w:rsidRPr="00735EB4">
        <w:rPr>
          <w:rFonts w:cs="Times New Roman"/>
        </w:rPr>
        <w:t>here</w:t>
      </w:r>
      <w:r w:rsidR="00F05E67" w:rsidRPr="00735EB4">
        <w:rPr>
          <w:rFonts w:cs="Times New Roman"/>
        </w:rPr>
        <w:t xml:space="preserve"> i</w:t>
      </w:r>
      <w:r w:rsidRPr="00735EB4">
        <w:rPr>
          <w:rFonts w:cs="Times New Roman"/>
        </w:rPr>
        <w:t>s minus 3% of growth, and we do</w:t>
      </w:r>
      <w:r w:rsidR="00F05E67" w:rsidRPr="00735EB4">
        <w:rPr>
          <w:rFonts w:cs="Times New Roman"/>
        </w:rPr>
        <w:t xml:space="preserve"> </w:t>
      </w:r>
      <w:r w:rsidRPr="00735EB4">
        <w:rPr>
          <w:rFonts w:cs="Times New Roman"/>
        </w:rPr>
        <w:t>n</w:t>
      </w:r>
      <w:r w:rsidR="00F05E67" w:rsidRPr="00735EB4">
        <w:rPr>
          <w:rFonts w:cs="Times New Roman"/>
        </w:rPr>
        <w:t>o</w:t>
      </w:r>
      <w:r w:rsidRPr="00735EB4">
        <w:rPr>
          <w:rFonts w:cs="Times New Roman"/>
        </w:rPr>
        <w:t>t calculate it per sector. It</w:t>
      </w:r>
      <w:r w:rsidR="00F05E67" w:rsidRPr="00735EB4">
        <w:rPr>
          <w:rFonts w:cs="Times New Roman"/>
        </w:rPr>
        <w:t xml:space="preserve"> i</w:t>
      </w:r>
      <w:r w:rsidRPr="00735EB4">
        <w:rPr>
          <w:rFonts w:cs="Times New Roman"/>
        </w:rPr>
        <w:t>s too complex because there are projects that are spread out through several geographies, and there are projects that are losing momentum throughout the quarter.</w:t>
      </w:r>
      <w:r w:rsidR="00B044E4" w:rsidRPr="00735EB4">
        <w:rPr>
          <w:rFonts w:cs="Times New Roman"/>
        </w:rPr>
        <w:t xml:space="preserve"> Therefore</w:t>
      </w:r>
      <w:r w:rsidRPr="00735EB4">
        <w:rPr>
          <w:rFonts w:cs="Times New Roman"/>
        </w:rPr>
        <w:t>, we calculate geography per geography in a global manner, and we start with the embedded situation as of 1</w:t>
      </w:r>
      <w:r w:rsidR="00B044E4" w:rsidRPr="00735EB4">
        <w:rPr>
          <w:rFonts w:cs="Times New Roman"/>
        </w:rPr>
        <w:t xml:space="preserve"> </w:t>
      </w:r>
      <w:r w:rsidRPr="00735EB4">
        <w:rPr>
          <w:rFonts w:cs="Times New Roman"/>
        </w:rPr>
        <w:t xml:space="preserve">January. </w:t>
      </w:r>
      <w:r w:rsidR="00B044E4" w:rsidRPr="00735EB4">
        <w:rPr>
          <w:rFonts w:cs="Times New Roman"/>
        </w:rPr>
        <w:t>T</w:t>
      </w:r>
      <w:r w:rsidRPr="00735EB4">
        <w:rPr>
          <w:rFonts w:cs="Times New Roman"/>
        </w:rPr>
        <w:t xml:space="preserve">hat said, it is slightly positive, of course. </w:t>
      </w:r>
    </w:p>
    <w:p w14:paraId="6954039D" w14:textId="08A77AA2" w:rsidR="00B044E4" w:rsidRPr="00735EB4" w:rsidRDefault="00B044E4" w:rsidP="00B044E4">
      <w:pPr>
        <w:pStyle w:val="Nom"/>
      </w:pPr>
      <w:r w:rsidRPr="00735EB4">
        <w:t>Valentin</w:t>
      </w:r>
      <w:r w:rsidRPr="00735EB4">
        <w:noBreakHyphen/>
        <w:t>Paul JAHAN</w:t>
      </w:r>
    </w:p>
    <w:p w14:paraId="2B860ED8" w14:textId="77777777" w:rsidR="00B044E4" w:rsidRPr="00735EB4" w:rsidRDefault="00B044E4" w:rsidP="006529D3">
      <w:pPr>
        <w:rPr>
          <w:rFonts w:cs="Times New Roman"/>
        </w:rPr>
      </w:pPr>
      <w:r w:rsidRPr="00735EB4">
        <w:rPr>
          <w:rFonts w:cs="Times New Roman"/>
        </w:rPr>
        <w:t>Okay. J</w:t>
      </w:r>
      <w:r w:rsidR="006529D3" w:rsidRPr="00735EB4">
        <w:rPr>
          <w:rFonts w:cs="Times New Roman"/>
        </w:rPr>
        <w:t>ust to make things a little clearer regarding your guidance</w:t>
      </w:r>
      <w:r w:rsidRPr="00735EB4">
        <w:rPr>
          <w:rFonts w:cs="Times New Roman"/>
        </w:rPr>
        <w:noBreakHyphen/>
      </w:r>
    </w:p>
    <w:p w14:paraId="47BD7AC0" w14:textId="2B82ADE5" w:rsidR="00B044E4" w:rsidRPr="00735EB4" w:rsidRDefault="00B044E4" w:rsidP="00B044E4">
      <w:pPr>
        <w:pStyle w:val="Nom"/>
      </w:pPr>
      <w:r w:rsidRPr="00735EB4">
        <w:t>Bruno BENOLIEL</w:t>
      </w:r>
    </w:p>
    <w:p w14:paraId="196DD59A" w14:textId="678FDB48" w:rsidR="006529D3" w:rsidRPr="00735EB4" w:rsidRDefault="00B044E4" w:rsidP="006529D3">
      <w:pPr>
        <w:rPr>
          <w:rFonts w:cs="Times New Roman"/>
        </w:rPr>
      </w:pPr>
      <w:r w:rsidRPr="00735EB4">
        <w:rPr>
          <w:rFonts w:cs="Times New Roman"/>
        </w:rPr>
        <w:t>It i</w:t>
      </w:r>
      <w:r w:rsidR="006529D3" w:rsidRPr="00735EB4">
        <w:rPr>
          <w:rFonts w:cs="Times New Roman"/>
        </w:rPr>
        <w:t>s not exactly a guidance.</w:t>
      </w:r>
    </w:p>
    <w:p w14:paraId="0C228E33" w14:textId="6329370F" w:rsidR="00B044E4" w:rsidRPr="00735EB4" w:rsidRDefault="00B044E4" w:rsidP="00B044E4">
      <w:pPr>
        <w:pStyle w:val="Nom"/>
      </w:pPr>
      <w:r w:rsidRPr="00735EB4">
        <w:t>Valentin</w:t>
      </w:r>
      <w:r w:rsidRPr="00735EB4">
        <w:noBreakHyphen/>
        <w:t>Paul JAHAN</w:t>
      </w:r>
    </w:p>
    <w:p w14:paraId="78E7B762" w14:textId="77777777" w:rsidR="00B044E4" w:rsidRPr="00735EB4" w:rsidRDefault="006529D3" w:rsidP="006529D3">
      <w:pPr>
        <w:rPr>
          <w:rFonts w:cs="Times New Roman"/>
        </w:rPr>
      </w:pPr>
      <w:r w:rsidRPr="00735EB4">
        <w:rPr>
          <w:rFonts w:cs="Times New Roman"/>
        </w:rPr>
        <w:t>Yes, yes, of course. What I mean to say is that there</w:t>
      </w:r>
      <w:r w:rsidR="00B044E4" w:rsidRPr="00735EB4">
        <w:rPr>
          <w:rFonts w:cs="Times New Roman"/>
        </w:rPr>
        <w:t xml:space="preserve"> i</w:t>
      </w:r>
      <w:r w:rsidRPr="00735EB4">
        <w:rPr>
          <w:rFonts w:cs="Times New Roman"/>
        </w:rPr>
        <w:t>s a stabilisation. You said that it was a sequential stabilisation earlier</w:t>
      </w:r>
      <w:r w:rsidR="00B044E4" w:rsidRPr="00735EB4">
        <w:rPr>
          <w:rFonts w:cs="Times New Roman"/>
        </w:rPr>
        <w:t xml:space="preserve">? </w:t>
      </w:r>
    </w:p>
    <w:p w14:paraId="167512A9" w14:textId="3146CC00" w:rsidR="00B044E4" w:rsidRPr="00735EB4" w:rsidRDefault="00B044E4" w:rsidP="00B044E4">
      <w:pPr>
        <w:pStyle w:val="Nom"/>
      </w:pPr>
      <w:r w:rsidRPr="00735EB4">
        <w:t>Bruno BENOLIEL</w:t>
      </w:r>
    </w:p>
    <w:p w14:paraId="654165C8" w14:textId="7676F648" w:rsidR="006529D3" w:rsidRPr="00735EB4" w:rsidRDefault="00B044E4" w:rsidP="006529D3">
      <w:pPr>
        <w:rPr>
          <w:rFonts w:cs="Times New Roman"/>
        </w:rPr>
      </w:pPr>
      <w:r w:rsidRPr="00735EB4">
        <w:rPr>
          <w:rFonts w:cs="Times New Roman"/>
        </w:rPr>
        <w:t>W</w:t>
      </w:r>
      <w:r w:rsidR="006529D3" w:rsidRPr="00735EB4">
        <w:rPr>
          <w:rFonts w:cs="Times New Roman"/>
        </w:rPr>
        <w:t>hat I understand from it is that it</w:t>
      </w:r>
      <w:r w:rsidRPr="00735EB4">
        <w:rPr>
          <w:rFonts w:cs="Times New Roman"/>
        </w:rPr>
        <w:t xml:space="preserve"> i</w:t>
      </w:r>
      <w:r w:rsidR="006529D3" w:rsidRPr="00735EB4">
        <w:rPr>
          <w:rFonts w:cs="Times New Roman"/>
        </w:rPr>
        <w:t>s going to create an organic degrowth in the first quarter of 2025 compared to the first quarter of 2024, with one less business day. It</w:t>
      </w:r>
      <w:r w:rsidRPr="00735EB4">
        <w:rPr>
          <w:rFonts w:cs="Times New Roman"/>
        </w:rPr>
        <w:t xml:space="preserve"> i</w:t>
      </w:r>
      <w:r w:rsidR="006529D3" w:rsidRPr="00735EB4">
        <w:rPr>
          <w:rFonts w:cs="Times New Roman"/>
        </w:rPr>
        <w:t>s almost a multi</w:t>
      </w:r>
      <w:r w:rsidRPr="00735EB4">
        <w:rPr>
          <w:rFonts w:cs="Times New Roman"/>
        </w:rPr>
        <w:noBreakHyphen/>
      </w:r>
      <w:r w:rsidR="006529D3" w:rsidRPr="00735EB4">
        <w:rPr>
          <w:rFonts w:cs="Times New Roman"/>
        </w:rPr>
        <w:t>digit organic degrowth. I hope that we w</w:t>
      </w:r>
      <w:r w:rsidRPr="00735EB4">
        <w:rPr>
          <w:rFonts w:cs="Times New Roman"/>
        </w:rPr>
        <w:t>ill not</w:t>
      </w:r>
      <w:r w:rsidR="006529D3" w:rsidRPr="00735EB4">
        <w:rPr>
          <w:rFonts w:cs="Times New Roman"/>
        </w:rPr>
        <w:t xml:space="preserve"> reach minus </w:t>
      </w:r>
      <w:r w:rsidRPr="00735EB4">
        <w:rPr>
          <w:rFonts w:cs="Times New Roman"/>
        </w:rPr>
        <w:t>five</w:t>
      </w:r>
      <w:r w:rsidR="006529D3" w:rsidRPr="00735EB4">
        <w:rPr>
          <w:rFonts w:cs="Times New Roman"/>
        </w:rPr>
        <w:t>, but indeed, we</w:t>
      </w:r>
      <w:r w:rsidRPr="00735EB4">
        <w:rPr>
          <w:rFonts w:cs="Times New Roman"/>
        </w:rPr>
        <w:t xml:space="preserve"> a</w:t>
      </w:r>
      <w:r w:rsidR="006529D3" w:rsidRPr="00735EB4">
        <w:rPr>
          <w:rFonts w:cs="Times New Roman"/>
        </w:rPr>
        <w:t xml:space="preserve">re more at minus </w:t>
      </w:r>
      <w:r w:rsidRPr="00735EB4">
        <w:rPr>
          <w:rFonts w:cs="Times New Roman"/>
        </w:rPr>
        <w:t>four</w:t>
      </w:r>
      <w:r w:rsidR="006529D3" w:rsidRPr="00735EB4">
        <w:rPr>
          <w:rFonts w:cs="Times New Roman"/>
        </w:rPr>
        <w:t>.</w:t>
      </w:r>
    </w:p>
    <w:p w14:paraId="5B2AA9E4" w14:textId="48C7376F" w:rsidR="00B044E4" w:rsidRPr="00735EB4" w:rsidRDefault="00B044E4" w:rsidP="00B044E4">
      <w:pPr>
        <w:pStyle w:val="Nom"/>
      </w:pPr>
      <w:r w:rsidRPr="00735EB4">
        <w:t>Valentin</w:t>
      </w:r>
      <w:r w:rsidRPr="00735EB4">
        <w:noBreakHyphen/>
        <w:t>Paul JAHAN</w:t>
      </w:r>
    </w:p>
    <w:p w14:paraId="3CD6E509" w14:textId="77777777" w:rsidR="00B044E4" w:rsidRPr="00735EB4" w:rsidRDefault="006529D3" w:rsidP="006529D3">
      <w:pPr>
        <w:rPr>
          <w:rFonts w:cs="Times New Roman"/>
        </w:rPr>
      </w:pPr>
      <w:r w:rsidRPr="00735EB4">
        <w:rPr>
          <w:rFonts w:cs="Times New Roman"/>
        </w:rPr>
        <w:t>Okay</w:t>
      </w:r>
      <w:r w:rsidR="00B044E4" w:rsidRPr="00735EB4">
        <w:rPr>
          <w:rFonts w:cs="Times New Roman"/>
        </w:rPr>
        <w:t>.</w:t>
      </w:r>
      <w:r w:rsidRPr="00735EB4">
        <w:rPr>
          <w:rFonts w:cs="Times New Roman"/>
        </w:rPr>
        <w:t xml:space="preserve"> </w:t>
      </w:r>
      <w:r w:rsidR="00B044E4" w:rsidRPr="00735EB4">
        <w:rPr>
          <w:rFonts w:cs="Times New Roman"/>
        </w:rPr>
        <w:t>T</w:t>
      </w:r>
      <w:r w:rsidRPr="00735EB4">
        <w:rPr>
          <w:rFonts w:cs="Times New Roman"/>
        </w:rPr>
        <w:t xml:space="preserve">hank you very much for your answer. </w:t>
      </w:r>
    </w:p>
    <w:p w14:paraId="4FD5EC05" w14:textId="2AF418A1" w:rsidR="00B044E4" w:rsidRPr="00735EB4" w:rsidRDefault="00B044E4" w:rsidP="00B044E4">
      <w:pPr>
        <w:pStyle w:val="Nom"/>
      </w:pPr>
      <w:r w:rsidRPr="00735EB4">
        <w:t>Bruno BENOLIEL</w:t>
      </w:r>
    </w:p>
    <w:p w14:paraId="57B6693B" w14:textId="77777777" w:rsidR="00B044E4" w:rsidRPr="00735EB4" w:rsidRDefault="006529D3" w:rsidP="006529D3">
      <w:pPr>
        <w:rPr>
          <w:rFonts w:cs="Times New Roman"/>
        </w:rPr>
      </w:pPr>
      <w:r w:rsidRPr="00735EB4">
        <w:rPr>
          <w:rFonts w:cs="Times New Roman"/>
        </w:rPr>
        <w:t>You</w:t>
      </w:r>
      <w:r w:rsidR="00B044E4" w:rsidRPr="00735EB4">
        <w:rPr>
          <w:rFonts w:cs="Times New Roman"/>
        </w:rPr>
        <w:t xml:space="preserve"> a</w:t>
      </w:r>
      <w:r w:rsidRPr="00735EB4">
        <w:rPr>
          <w:rFonts w:cs="Times New Roman"/>
        </w:rPr>
        <w:t xml:space="preserve">re welcome. </w:t>
      </w:r>
    </w:p>
    <w:p w14:paraId="487864D1" w14:textId="4E8F4DBC" w:rsidR="00B044E4" w:rsidRPr="00735EB4" w:rsidRDefault="00B044E4" w:rsidP="00B044E4">
      <w:pPr>
        <w:pStyle w:val="Nom"/>
      </w:pPr>
      <w:r w:rsidRPr="00735EB4">
        <w:t>Derric MARCON, Société Générale</w:t>
      </w:r>
    </w:p>
    <w:p w14:paraId="17A04F2B" w14:textId="77777777" w:rsidR="00B044E4" w:rsidRPr="00735EB4" w:rsidRDefault="006529D3" w:rsidP="006529D3">
      <w:pPr>
        <w:rPr>
          <w:rFonts w:cs="Times New Roman"/>
        </w:rPr>
      </w:pPr>
      <w:r w:rsidRPr="00735EB4">
        <w:rPr>
          <w:rFonts w:cs="Times New Roman"/>
        </w:rPr>
        <w:t>Good evening, Bruno. I have three questions regarding the minus 3% of embedded degrowth in 2024.</w:t>
      </w:r>
      <w:r w:rsidR="00B044E4" w:rsidRPr="00735EB4">
        <w:rPr>
          <w:rFonts w:cs="Times New Roman"/>
        </w:rPr>
        <w:t xml:space="preserve"> </w:t>
      </w:r>
      <w:r w:rsidRPr="00735EB4">
        <w:rPr>
          <w:rFonts w:cs="Times New Roman"/>
        </w:rPr>
        <w:t>Is this as of 31</w:t>
      </w:r>
      <w:r w:rsidR="00B044E4" w:rsidRPr="00735EB4">
        <w:rPr>
          <w:rFonts w:cs="Times New Roman"/>
        </w:rPr>
        <w:t> </w:t>
      </w:r>
      <w:r w:rsidRPr="00735EB4">
        <w:rPr>
          <w:rFonts w:cs="Times New Roman"/>
        </w:rPr>
        <w:t xml:space="preserve">December versus the average headcount and what you expected? </w:t>
      </w:r>
      <w:r w:rsidR="00B044E4" w:rsidRPr="00735EB4">
        <w:rPr>
          <w:rFonts w:cs="Times New Roman"/>
        </w:rPr>
        <w:t>This i</w:t>
      </w:r>
      <w:r w:rsidRPr="00735EB4">
        <w:rPr>
          <w:rFonts w:cs="Times New Roman"/>
        </w:rPr>
        <w:t>s linked to the previous question. Is it the degrowth that we are going to have as of the first quarter or is it calculated based on the average of 2024?</w:t>
      </w:r>
      <w:r w:rsidR="00B044E4" w:rsidRPr="00735EB4">
        <w:rPr>
          <w:rFonts w:cs="Times New Roman"/>
        </w:rPr>
        <w:t xml:space="preserve"> Also,</w:t>
      </w:r>
      <w:r w:rsidRPr="00735EB4">
        <w:rPr>
          <w:rFonts w:cs="Times New Roman"/>
        </w:rPr>
        <w:t xml:space="preserve"> can you </w:t>
      </w:r>
      <w:r w:rsidRPr="00735EB4">
        <w:rPr>
          <w:rFonts w:cs="Times New Roman"/>
        </w:rPr>
        <w:lastRenderedPageBreak/>
        <w:t xml:space="preserve">give us more granularity between the French embedded degrowth and that of the rest of the world? </w:t>
      </w:r>
    </w:p>
    <w:p w14:paraId="20216F5A" w14:textId="5A683D8E" w:rsidR="00B044E4" w:rsidRPr="00735EB4" w:rsidRDefault="00B044E4" w:rsidP="00B044E4">
      <w:pPr>
        <w:pStyle w:val="Nom"/>
      </w:pPr>
      <w:r w:rsidRPr="00735EB4">
        <w:t>Bruno BENOLIEL</w:t>
      </w:r>
    </w:p>
    <w:p w14:paraId="57FB9A4F" w14:textId="258BDE49" w:rsidR="006529D3" w:rsidRPr="00735EB4" w:rsidRDefault="006529D3" w:rsidP="006529D3">
      <w:pPr>
        <w:rPr>
          <w:rFonts w:cs="Times New Roman"/>
        </w:rPr>
      </w:pPr>
      <w:r w:rsidRPr="00735EB4">
        <w:rPr>
          <w:rFonts w:cs="Times New Roman"/>
        </w:rPr>
        <w:t xml:space="preserve">The answer to the second question is no. </w:t>
      </w:r>
      <w:r w:rsidR="00FA3D3E" w:rsidRPr="00735EB4">
        <w:rPr>
          <w:rFonts w:cs="Times New Roman"/>
        </w:rPr>
        <w:t>T</w:t>
      </w:r>
      <w:r w:rsidRPr="00735EB4">
        <w:rPr>
          <w:rFonts w:cs="Times New Roman"/>
        </w:rPr>
        <w:t>hat</w:t>
      </w:r>
      <w:r w:rsidR="00FA3D3E" w:rsidRPr="00735EB4">
        <w:rPr>
          <w:rFonts w:cs="Times New Roman"/>
        </w:rPr>
        <w:t xml:space="preserve"> i</w:t>
      </w:r>
      <w:r w:rsidRPr="00735EB4">
        <w:rPr>
          <w:rFonts w:cs="Times New Roman"/>
        </w:rPr>
        <w:t>s an easy one.</w:t>
      </w:r>
      <w:r w:rsidR="00FA3D3E" w:rsidRPr="00735EB4">
        <w:rPr>
          <w:rFonts w:cs="Times New Roman"/>
        </w:rPr>
        <w:t xml:space="preserve"> </w:t>
      </w:r>
      <w:r w:rsidRPr="00735EB4">
        <w:rPr>
          <w:rFonts w:cs="Times New Roman"/>
        </w:rPr>
        <w:t xml:space="preserve">We calculated the situation as of </w:t>
      </w:r>
      <w:r w:rsidR="00FA3D3E" w:rsidRPr="00735EB4">
        <w:rPr>
          <w:rFonts w:cs="Times New Roman"/>
        </w:rPr>
        <w:t>1 </w:t>
      </w:r>
      <w:r w:rsidRPr="00735EB4">
        <w:rPr>
          <w:rFonts w:cs="Times New Roman"/>
        </w:rPr>
        <w:t>January and not 31</w:t>
      </w:r>
      <w:r w:rsidR="00FA3D3E" w:rsidRPr="00735EB4">
        <w:rPr>
          <w:rFonts w:cs="Times New Roman"/>
        </w:rPr>
        <w:t> </w:t>
      </w:r>
      <w:r w:rsidRPr="00735EB4">
        <w:rPr>
          <w:rFonts w:cs="Times New Roman"/>
        </w:rPr>
        <w:t xml:space="preserve">December. </w:t>
      </w:r>
      <w:r w:rsidR="00FA3D3E" w:rsidRPr="00735EB4">
        <w:rPr>
          <w:rFonts w:cs="Times New Roman"/>
        </w:rPr>
        <w:t>A</w:t>
      </w:r>
      <w:r w:rsidRPr="00735EB4">
        <w:rPr>
          <w:rFonts w:cs="Times New Roman"/>
        </w:rPr>
        <w:t>s I</w:t>
      </w:r>
      <w:r w:rsidR="00FA3D3E" w:rsidRPr="00735EB4">
        <w:rPr>
          <w:rFonts w:cs="Times New Roman"/>
        </w:rPr>
        <w:t xml:space="preserve"> ha</w:t>
      </w:r>
      <w:r w:rsidRPr="00735EB4">
        <w:rPr>
          <w:rFonts w:cs="Times New Roman"/>
        </w:rPr>
        <w:t>ve mentioned, it</w:t>
      </w:r>
      <w:r w:rsidR="00FA3D3E" w:rsidRPr="00735EB4">
        <w:rPr>
          <w:rFonts w:cs="Times New Roman"/>
        </w:rPr>
        <w:t xml:space="preserve"> i</w:t>
      </w:r>
      <w:r w:rsidRPr="00735EB4">
        <w:rPr>
          <w:rFonts w:cs="Times New Roman"/>
        </w:rPr>
        <w:t xml:space="preserve">s important because there are projects that stop because the project is supposed to end by the end of the quarter. </w:t>
      </w:r>
      <w:r w:rsidR="00FA3D3E" w:rsidRPr="00735EB4">
        <w:rPr>
          <w:rFonts w:cs="Times New Roman"/>
        </w:rPr>
        <w:t>Therefore</w:t>
      </w:r>
      <w:r w:rsidRPr="00735EB4">
        <w:rPr>
          <w:rFonts w:cs="Times New Roman"/>
        </w:rPr>
        <w:t>, we have quite a step as of 1</w:t>
      </w:r>
      <w:r w:rsidR="00FA3D3E" w:rsidRPr="00735EB4">
        <w:rPr>
          <w:rFonts w:cs="Times New Roman"/>
        </w:rPr>
        <w:t> </w:t>
      </w:r>
      <w:r w:rsidRPr="00735EB4">
        <w:rPr>
          <w:rFonts w:cs="Times New Roman"/>
        </w:rPr>
        <w:t>January.</w:t>
      </w:r>
      <w:r w:rsidR="00C1349D" w:rsidRPr="00735EB4">
        <w:rPr>
          <w:rFonts w:cs="Times New Roman"/>
        </w:rPr>
        <w:t xml:space="preserve"> I</w:t>
      </w:r>
      <w:r w:rsidRPr="00735EB4">
        <w:rPr>
          <w:rFonts w:cs="Times New Roman"/>
        </w:rPr>
        <w:t>f we take into account the business situation as of 1</w:t>
      </w:r>
      <w:r w:rsidR="00C1349D" w:rsidRPr="00735EB4">
        <w:rPr>
          <w:rFonts w:cs="Times New Roman"/>
        </w:rPr>
        <w:t> J</w:t>
      </w:r>
      <w:r w:rsidRPr="00735EB4">
        <w:rPr>
          <w:rFonts w:cs="Times New Roman"/>
        </w:rPr>
        <w:t xml:space="preserve">anuary, and if we take into account the business mix as it was at the end of last year, and we bring that in perspective with the 2024 average, we have an onboard degrowth of 3%. </w:t>
      </w:r>
      <w:r w:rsidR="00C1349D" w:rsidRPr="00735EB4">
        <w:rPr>
          <w:rFonts w:cs="Times New Roman"/>
        </w:rPr>
        <w:t>Therefore</w:t>
      </w:r>
      <w:r w:rsidRPr="00735EB4">
        <w:rPr>
          <w:rFonts w:cs="Times New Roman"/>
        </w:rPr>
        <w:t>, it takes into account the mix effect of the business, because even if there</w:t>
      </w:r>
      <w:r w:rsidR="00C1349D" w:rsidRPr="00735EB4">
        <w:rPr>
          <w:rFonts w:cs="Times New Roman"/>
        </w:rPr>
        <w:t xml:space="preserve"> i</w:t>
      </w:r>
      <w:r w:rsidRPr="00735EB4">
        <w:rPr>
          <w:rFonts w:cs="Times New Roman"/>
        </w:rPr>
        <w:t>s a lot of inertia in our business, we</w:t>
      </w:r>
      <w:r w:rsidR="00271882" w:rsidRPr="00735EB4">
        <w:rPr>
          <w:rFonts w:cs="Times New Roman"/>
        </w:rPr>
        <w:t xml:space="preserve"> ha</w:t>
      </w:r>
      <w:r w:rsidRPr="00735EB4">
        <w:rPr>
          <w:rFonts w:cs="Times New Roman"/>
        </w:rPr>
        <w:t>ve still had the offshore being developed throughout the year. In Germany, we</w:t>
      </w:r>
      <w:r w:rsidR="00271882" w:rsidRPr="00735EB4">
        <w:rPr>
          <w:rFonts w:cs="Times New Roman"/>
        </w:rPr>
        <w:t xml:space="preserve"> ha</w:t>
      </w:r>
      <w:r w:rsidRPr="00735EB4">
        <w:rPr>
          <w:rFonts w:cs="Times New Roman"/>
        </w:rPr>
        <w:t>ve seen a significant decrease of turnover</w:t>
      </w:r>
      <w:r w:rsidR="00271882" w:rsidRPr="00735EB4">
        <w:rPr>
          <w:rFonts w:cs="Times New Roman"/>
        </w:rPr>
        <w:t>,</w:t>
      </w:r>
      <w:r w:rsidRPr="00735EB4">
        <w:rPr>
          <w:rFonts w:cs="Times New Roman"/>
        </w:rPr>
        <w:t xml:space="preserve"> as well as for Scandinavia and the UK, whereas other countries</w:t>
      </w:r>
      <w:r w:rsidR="00271882" w:rsidRPr="00735EB4">
        <w:rPr>
          <w:rFonts w:cs="Times New Roman"/>
        </w:rPr>
        <w:t>,</w:t>
      </w:r>
      <w:r w:rsidRPr="00735EB4">
        <w:rPr>
          <w:rFonts w:cs="Times New Roman"/>
        </w:rPr>
        <w:t xml:space="preserve"> such as Spain or Italy</w:t>
      </w:r>
      <w:r w:rsidR="00271882" w:rsidRPr="00735EB4">
        <w:rPr>
          <w:rFonts w:cs="Times New Roman"/>
        </w:rPr>
        <w:t>,</w:t>
      </w:r>
      <w:r w:rsidRPr="00735EB4">
        <w:rPr>
          <w:rFonts w:cs="Times New Roman"/>
        </w:rPr>
        <w:t xml:space="preserve"> that do</w:t>
      </w:r>
      <w:r w:rsidR="00271882" w:rsidRPr="00735EB4">
        <w:rPr>
          <w:rFonts w:cs="Times New Roman"/>
        </w:rPr>
        <w:t xml:space="preserve"> </w:t>
      </w:r>
      <w:r w:rsidRPr="00735EB4">
        <w:rPr>
          <w:rFonts w:cs="Times New Roman"/>
        </w:rPr>
        <w:t>n</w:t>
      </w:r>
      <w:r w:rsidR="00271882" w:rsidRPr="00735EB4">
        <w:rPr>
          <w:rFonts w:cs="Times New Roman"/>
        </w:rPr>
        <w:t>o</w:t>
      </w:r>
      <w:r w:rsidRPr="00735EB4">
        <w:rPr>
          <w:rFonts w:cs="Times New Roman"/>
        </w:rPr>
        <w:t>t contribute as much to the turnover have made progress, have improved.</w:t>
      </w:r>
      <w:r w:rsidR="00271882" w:rsidRPr="00735EB4">
        <w:rPr>
          <w:rFonts w:cs="Times New Roman"/>
        </w:rPr>
        <w:t xml:space="preserve"> Therefore</w:t>
      </w:r>
      <w:r w:rsidRPr="00735EB4">
        <w:rPr>
          <w:rFonts w:cs="Times New Roman"/>
        </w:rPr>
        <w:t>, this takes this into account as well.</w:t>
      </w:r>
    </w:p>
    <w:p w14:paraId="5ACD3EE7" w14:textId="750B9C15" w:rsidR="006529D3" w:rsidRPr="00735EB4" w:rsidRDefault="00271882" w:rsidP="00271882">
      <w:pPr>
        <w:pStyle w:val="Nom"/>
      </w:pPr>
      <w:r w:rsidRPr="00735EB4">
        <w:t xml:space="preserve">Derric MARCON </w:t>
      </w:r>
    </w:p>
    <w:p w14:paraId="3B105456" w14:textId="77777777" w:rsidR="00974C9D" w:rsidRPr="00735EB4" w:rsidRDefault="006529D3" w:rsidP="006529D3">
      <w:pPr>
        <w:rPr>
          <w:rFonts w:cs="Times New Roman"/>
        </w:rPr>
      </w:pPr>
      <w:r w:rsidRPr="00735EB4">
        <w:rPr>
          <w:rFonts w:cs="Times New Roman"/>
        </w:rPr>
        <w:t xml:space="preserve">Okay, but if this is calculated based on an average, how can you reach minus 4%? </w:t>
      </w:r>
    </w:p>
    <w:p w14:paraId="5DA9E72E" w14:textId="769A26B9" w:rsidR="00974C9D" w:rsidRPr="00735EB4" w:rsidRDefault="00974C9D" w:rsidP="00974C9D">
      <w:pPr>
        <w:pStyle w:val="Nom"/>
      </w:pPr>
      <w:r w:rsidRPr="00735EB4">
        <w:t>Bruno BENOLIEL</w:t>
      </w:r>
    </w:p>
    <w:p w14:paraId="6DE88976" w14:textId="77777777" w:rsidR="00EC39E5" w:rsidRPr="00735EB4" w:rsidRDefault="006529D3" w:rsidP="006529D3">
      <w:pPr>
        <w:rPr>
          <w:rFonts w:cs="Times New Roman"/>
        </w:rPr>
      </w:pPr>
      <w:r w:rsidRPr="00735EB4">
        <w:rPr>
          <w:rFonts w:cs="Times New Roman"/>
        </w:rPr>
        <w:t xml:space="preserve">Because this is a snapshot based on an average </w:t>
      </w:r>
      <w:r w:rsidR="00EC39E5" w:rsidRPr="00735EB4">
        <w:rPr>
          <w:rFonts w:cs="Times New Roman"/>
        </w:rPr>
        <w:t>at</w:t>
      </w:r>
      <w:r w:rsidRPr="00735EB4">
        <w:rPr>
          <w:rFonts w:cs="Times New Roman"/>
        </w:rPr>
        <w:t xml:space="preserve"> the beginning of</w:t>
      </w:r>
      <w:r w:rsidR="00EC39E5" w:rsidRPr="00735EB4">
        <w:rPr>
          <w:rFonts w:cs="Times New Roman"/>
        </w:rPr>
        <w:t xml:space="preserve"> the</w:t>
      </w:r>
      <w:r w:rsidRPr="00735EB4">
        <w:rPr>
          <w:rFonts w:cs="Times New Roman"/>
        </w:rPr>
        <w:t xml:space="preserve"> fiscal year</w:t>
      </w:r>
      <w:r w:rsidR="00EC39E5" w:rsidRPr="00735EB4">
        <w:rPr>
          <w:rFonts w:cs="Times New Roman"/>
        </w:rPr>
        <w:t>, i</w:t>
      </w:r>
      <w:r w:rsidRPr="00735EB4">
        <w:rPr>
          <w:rFonts w:cs="Times New Roman"/>
        </w:rPr>
        <w:t>n the end, it was</w:t>
      </w:r>
      <w:r w:rsidR="00EC39E5" w:rsidRPr="00735EB4">
        <w:rPr>
          <w:rFonts w:cs="Times New Roman"/>
        </w:rPr>
        <w:t xml:space="preserve"> </w:t>
      </w:r>
      <w:r w:rsidRPr="00735EB4">
        <w:rPr>
          <w:rFonts w:cs="Times New Roman"/>
        </w:rPr>
        <w:t>n</w:t>
      </w:r>
      <w:r w:rsidR="00EC39E5" w:rsidRPr="00735EB4">
        <w:rPr>
          <w:rFonts w:cs="Times New Roman"/>
        </w:rPr>
        <w:t>o</w:t>
      </w:r>
      <w:r w:rsidRPr="00735EB4">
        <w:rPr>
          <w:rFonts w:cs="Times New Roman"/>
        </w:rPr>
        <w:t>t that hard, and you reach a 3% decline on average, so it should be worse.</w:t>
      </w:r>
      <w:r w:rsidR="00EC39E5" w:rsidRPr="00735EB4">
        <w:rPr>
          <w:rFonts w:cs="Times New Roman"/>
        </w:rPr>
        <w:t xml:space="preserve"> However,</w:t>
      </w:r>
      <w:r w:rsidRPr="00735EB4">
        <w:rPr>
          <w:rFonts w:cs="Times New Roman"/>
        </w:rPr>
        <w:t xml:space="preserve"> for growth onboard the scenario is that the revenue is flat</w:t>
      </w:r>
      <w:r w:rsidR="00EC39E5" w:rsidRPr="00735EB4">
        <w:rPr>
          <w:rFonts w:cs="Times New Roman"/>
        </w:rPr>
        <w:t xml:space="preserve"> or</w:t>
      </w:r>
      <w:r w:rsidRPr="00735EB4">
        <w:rPr>
          <w:rFonts w:cs="Times New Roman"/>
        </w:rPr>
        <w:t xml:space="preserve"> not growing or declining throughout the year at all, right? </w:t>
      </w:r>
    </w:p>
    <w:p w14:paraId="317D7895" w14:textId="588476C3" w:rsidR="00EC39E5" w:rsidRPr="00735EB4" w:rsidRDefault="00EC39E5" w:rsidP="00EC39E5">
      <w:pPr>
        <w:pStyle w:val="Nom"/>
      </w:pPr>
      <w:r w:rsidRPr="00735EB4">
        <w:t>Derric MARCON</w:t>
      </w:r>
    </w:p>
    <w:p w14:paraId="3C78841D" w14:textId="7E0B68B6" w:rsidR="006529D3" w:rsidRPr="00735EB4" w:rsidRDefault="006529D3" w:rsidP="006529D3">
      <w:pPr>
        <w:rPr>
          <w:rFonts w:cs="Times New Roman"/>
        </w:rPr>
      </w:pPr>
      <w:r w:rsidRPr="00735EB4">
        <w:rPr>
          <w:rFonts w:cs="Times New Roman"/>
        </w:rPr>
        <w:t>I know, but that</w:t>
      </w:r>
      <w:r w:rsidR="00EC39E5" w:rsidRPr="00735EB4">
        <w:rPr>
          <w:rFonts w:cs="Times New Roman"/>
        </w:rPr>
        <w:t xml:space="preserve"> i</w:t>
      </w:r>
      <w:r w:rsidRPr="00735EB4">
        <w:rPr>
          <w:rFonts w:cs="Times New Roman"/>
        </w:rPr>
        <w:t>s what I</w:t>
      </w:r>
      <w:r w:rsidR="00EC39E5" w:rsidRPr="00735EB4">
        <w:rPr>
          <w:rFonts w:cs="Times New Roman"/>
        </w:rPr>
        <w:t xml:space="preserve"> a</w:t>
      </w:r>
      <w:r w:rsidRPr="00735EB4">
        <w:rPr>
          <w:rFonts w:cs="Times New Roman"/>
        </w:rPr>
        <w:t xml:space="preserve">m saying. </w:t>
      </w:r>
      <w:r w:rsidR="00EC39E5" w:rsidRPr="00735EB4">
        <w:rPr>
          <w:rFonts w:cs="Times New Roman"/>
        </w:rPr>
        <w:t>However,</w:t>
      </w:r>
      <w:r w:rsidRPr="00735EB4">
        <w:rPr>
          <w:rFonts w:cs="Times New Roman"/>
        </w:rPr>
        <w:t xml:space="preserve"> you</w:t>
      </w:r>
      <w:r w:rsidR="00EC39E5" w:rsidRPr="00735EB4">
        <w:rPr>
          <w:rFonts w:cs="Times New Roman"/>
        </w:rPr>
        <w:t xml:space="preserve"> a</w:t>
      </w:r>
      <w:r w:rsidRPr="00735EB4">
        <w:rPr>
          <w:rFonts w:cs="Times New Roman"/>
        </w:rPr>
        <w:t>re calculating it based on the 2024 average.</w:t>
      </w:r>
    </w:p>
    <w:p w14:paraId="6D5137BE" w14:textId="058B20C2" w:rsidR="00EC39E5" w:rsidRPr="00735EB4" w:rsidRDefault="00EC39E5" w:rsidP="00EC39E5">
      <w:pPr>
        <w:pStyle w:val="Nom"/>
      </w:pPr>
      <w:r w:rsidRPr="00735EB4">
        <w:t>Bruno BENOLIEL</w:t>
      </w:r>
    </w:p>
    <w:p w14:paraId="45EFCC48" w14:textId="77777777" w:rsidR="00EC39E5" w:rsidRPr="00735EB4" w:rsidRDefault="006529D3" w:rsidP="006529D3">
      <w:pPr>
        <w:rPr>
          <w:rFonts w:cs="Times New Roman"/>
        </w:rPr>
      </w:pPr>
      <w:r w:rsidRPr="00735EB4">
        <w:rPr>
          <w:rFonts w:cs="Times New Roman"/>
        </w:rPr>
        <w:t xml:space="preserve">Yes, based on the 2024 average. </w:t>
      </w:r>
    </w:p>
    <w:p w14:paraId="1B20B3D9" w14:textId="12D95892" w:rsidR="00EC39E5" w:rsidRPr="00735EB4" w:rsidRDefault="00EC39E5" w:rsidP="00EC39E5">
      <w:pPr>
        <w:pStyle w:val="Nom"/>
      </w:pPr>
      <w:r w:rsidRPr="00735EB4">
        <w:t>Derric MARCON</w:t>
      </w:r>
    </w:p>
    <w:p w14:paraId="4504BF09" w14:textId="77777777" w:rsidR="00EC39E5" w:rsidRPr="00735EB4" w:rsidRDefault="00EC39E5" w:rsidP="006529D3">
      <w:pPr>
        <w:rPr>
          <w:rFonts w:cs="Times New Roman"/>
        </w:rPr>
      </w:pPr>
      <w:r w:rsidRPr="00735EB4">
        <w:rPr>
          <w:rFonts w:cs="Times New Roman"/>
        </w:rPr>
        <w:t>Therefore</w:t>
      </w:r>
      <w:r w:rsidR="006529D3" w:rsidRPr="00735EB4">
        <w:rPr>
          <w:rFonts w:cs="Times New Roman"/>
        </w:rPr>
        <w:t>, the more time passes, the more comparisons you have</w:t>
      </w:r>
      <w:r w:rsidRPr="00735EB4">
        <w:rPr>
          <w:rFonts w:cs="Times New Roman"/>
        </w:rPr>
        <w:t>?</w:t>
      </w:r>
      <w:r w:rsidR="006529D3" w:rsidRPr="00735EB4">
        <w:rPr>
          <w:rFonts w:cs="Times New Roman"/>
        </w:rPr>
        <w:t xml:space="preserve"> </w:t>
      </w:r>
    </w:p>
    <w:p w14:paraId="3CA84BEF" w14:textId="323B3DCD" w:rsidR="00EC39E5" w:rsidRPr="00735EB4" w:rsidRDefault="00EC39E5" w:rsidP="00EC39E5">
      <w:pPr>
        <w:pStyle w:val="Nom"/>
      </w:pPr>
      <w:r w:rsidRPr="00735EB4">
        <w:t>Bruno BENOLIEL</w:t>
      </w:r>
    </w:p>
    <w:p w14:paraId="33AC0EB5" w14:textId="182E3894" w:rsidR="006529D3" w:rsidRPr="00735EB4" w:rsidRDefault="006529D3" w:rsidP="006529D3">
      <w:pPr>
        <w:rPr>
          <w:rFonts w:cs="Times New Roman"/>
        </w:rPr>
      </w:pPr>
      <w:r w:rsidRPr="00735EB4">
        <w:rPr>
          <w:rFonts w:cs="Times New Roman"/>
        </w:rPr>
        <w:t>Yes, and it means that by the end of the year, if you look at the trend, we should be lower than minus 3%.</w:t>
      </w:r>
      <w:r w:rsidR="00A2753B" w:rsidRPr="00735EB4">
        <w:rPr>
          <w:rFonts w:cs="Times New Roman"/>
        </w:rPr>
        <w:t xml:space="preserve"> </w:t>
      </w:r>
      <w:r w:rsidRPr="00735EB4">
        <w:rPr>
          <w:rFonts w:cs="Times New Roman"/>
        </w:rPr>
        <w:t>Right now, our forecast is minus 4%.</w:t>
      </w:r>
    </w:p>
    <w:p w14:paraId="6F8828DB" w14:textId="1893511A" w:rsidR="006529D3" w:rsidRPr="00735EB4" w:rsidRDefault="00A2753B" w:rsidP="00A2753B">
      <w:pPr>
        <w:pStyle w:val="Nom"/>
      </w:pPr>
      <w:r w:rsidRPr="00735EB4">
        <w:t xml:space="preserve">Derric MARCON </w:t>
      </w:r>
    </w:p>
    <w:p w14:paraId="50348895" w14:textId="77777777" w:rsidR="00A2753B" w:rsidRPr="00735EB4" w:rsidRDefault="006529D3" w:rsidP="006529D3">
      <w:pPr>
        <w:rPr>
          <w:rFonts w:cs="Times New Roman"/>
        </w:rPr>
      </w:pPr>
      <w:r w:rsidRPr="00735EB4">
        <w:rPr>
          <w:rFonts w:cs="Times New Roman"/>
        </w:rPr>
        <w:t xml:space="preserve">On growth onboard, factoring in the margin, is this something that you used to do as well in the past? </w:t>
      </w:r>
      <w:r w:rsidR="00A2753B" w:rsidRPr="00735EB4">
        <w:rPr>
          <w:rFonts w:cs="Times New Roman"/>
        </w:rPr>
        <w:t>Also,</w:t>
      </w:r>
      <w:r w:rsidRPr="00735EB4">
        <w:rPr>
          <w:rFonts w:cs="Times New Roman"/>
        </w:rPr>
        <w:t xml:space="preserve"> what about the projects that have been stopped? Are they going to be postponed?</w:t>
      </w:r>
      <w:r w:rsidR="00A2753B" w:rsidRPr="00735EB4">
        <w:rPr>
          <w:rFonts w:cs="Times New Roman"/>
        </w:rPr>
        <w:t xml:space="preserve"> </w:t>
      </w:r>
      <w:r w:rsidRPr="00735EB4">
        <w:rPr>
          <w:rFonts w:cs="Times New Roman"/>
        </w:rPr>
        <w:t>It really depends on that. It depends on whether the</w:t>
      </w:r>
      <w:r w:rsidR="00A2753B" w:rsidRPr="00735EB4">
        <w:rPr>
          <w:rFonts w:cs="Times New Roman"/>
        </w:rPr>
        <w:t>y are</w:t>
      </w:r>
      <w:r w:rsidRPr="00735EB4">
        <w:rPr>
          <w:rFonts w:cs="Times New Roman"/>
        </w:rPr>
        <w:t xml:space="preserve"> projects that w</w:t>
      </w:r>
      <w:r w:rsidR="00A2753B" w:rsidRPr="00735EB4">
        <w:rPr>
          <w:rFonts w:cs="Times New Roman"/>
        </w:rPr>
        <w:t xml:space="preserve">ill start up </w:t>
      </w:r>
      <w:r w:rsidRPr="00735EB4">
        <w:rPr>
          <w:rFonts w:cs="Times New Roman"/>
        </w:rPr>
        <w:t xml:space="preserve">somewhere down the line. </w:t>
      </w:r>
    </w:p>
    <w:p w14:paraId="6B1FC7D0" w14:textId="2D5D4364" w:rsidR="00A2753B" w:rsidRPr="00735EB4" w:rsidRDefault="00A2753B" w:rsidP="00A2753B">
      <w:pPr>
        <w:pStyle w:val="Nom"/>
      </w:pPr>
      <w:r w:rsidRPr="00735EB4">
        <w:t>Bruno BENOLIEL</w:t>
      </w:r>
    </w:p>
    <w:p w14:paraId="4B9CA683" w14:textId="77777777" w:rsidR="00A54472" w:rsidRPr="00735EB4" w:rsidRDefault="006529D3" w:rsidP="006529D3">
      <w:pPr>
        <w:rPr>
          <w:rFonts w:cs="Times New Roman"/>
        </w:rPr>
      </w:pPr>
      <w:r w:rsidRPr="00735EB4">
        <w:rPr>
          <w:rFonts w:cs="Times New Roman"/>
        </w:rPr>
        <w:t>When we</w:t>
      </w:r>
      <w:r w:rsidR="00A2753B" w:rsidRPr="00735EB4">
        <w:rPr>
          <w:rFonts w:cs="Times New Roman"/>
        </w:rPr>
        <w:t xml:space="preserve"> a</w:t>
      </w:r>
      <w:r w:rsidRPr="00735EB4">
        <w:rPr>
          <w:rFonts w:cs="Times New Roman"/>
        </w:rPr>
        <w:t>re talking about projects that were stopped at 31</w:t>
      </w:r>
      <w:r w:rsidR="00A2753B" w:rsidRPr="00735EB4">
        <w:rPr>
          <w:rFonts w:cs="Times New Roman"/>
        </w:rPr>
        <w:t> December. T</w:t>
      </w:r>
      <w:r w:rsidRPr="00735EB4">
        <w:rPr>
          <w:rFonts w:cs="Times New Roman"/>
        </w:rPr>
        <w:t>hey</w:t>
      </w:r>
      <w:r w:rsidR="00A2753B" w:rsidRPr="00735EB4">
        <w:rPr>
          <w:rFonts w:cs="Times New Roman"/>
        </w:rPr>
        <w:t xml:space="preserve"> a</w:t>
      </w:r>
      <w:r w:rsidRPr="00735EB4">
        <w:rPr>
          <w:rFonts w:cs="Times New Roman"/>
        </w:rPr>
        <w:t>re not paused.</w:t>
      </w:r>
      <w:r w:rsidR="00A2753B" w:rsidRPr="00735EB4">
        <w:rPr>
          <w:rFonts w:cs="Times New Roman"/>
        </w:rPr>
        <w:t xml:space="preserve"> </w:t>
      </w:r>
      <w:r w:rsidRPr="00735EB4">
        <w:rPr>
          <w:rFonts w:cs="Times New Roman"/>
        </w:rPr>
        <w:t>They</w:t>
      </w:r>
      <w:r w:rsidR="00A2753B" w:rsidRPr="00735EB4">
        <w:rPr>
          <w:rFonts w:cs="Times New Roman"/>
        </w:rPr>
        <w:t xml:space="preserve"> a</w:t>
      </w:r>
      <w:r w:rsidRPr="00735EB4">
        <w:rPr>
          <w:rFonts w:cs="Times New Roman"/>
        </w:rPr>
        <w:t>re not on standby</w:t>
      </w:r>
      <w:r w:rsidR="00A2753B" w:rsidRPr="00735EB4">
        <w:rPr>
          <w:rFonts w:cs="Times New Roman"/>
        </w:rPr>
        <w:t>, n</w:t>
      </w:r>
      <w:r w:rsidRPr="00735EB4">
        <w:rPr>
          <w:rFonts w:cs="Times New Roman"/>
        </w:rPr>
        <w:t>o. They</w:t>
      </w:r>
      <w:r w:rsidR="00A2753B" w:rsidRPr="00735EB4">
        <w:rPr>
          <w:rFonts w:cs="Times New Roman"/>
        </w:rPr>
        <w:t xml:space="preserve"> a</w:t>
      </w:r>
      <w:r w:rsidRPr="00735EB4">
        <w:rPr>
          <w:rFonts w:cs="Times New Roman"/>
        </w:rPr>
        <w:t>re projects that have been finali</w:t>
      </w:r>
      <w:r w:rsidR="00A2753B" w:rsidRPr="00735EB4">
        <w:rPr>
          <w:rFonts w:cs="Times New Roman"/>
        </w:rPr>
        <w:t>s</w:t>
      </w:r>
      <w:r w:rsidRPr="00735EB4">
        <w:rPr>
          <w:rFonts w:cs="Times New Roman"/>
        </w:rPr>
        <w:t>ed, that are over.</w:t>
      </w:r>
      <w:r w:rsidR="00A2753B" w:rsidRPr="00735EB4">
        <w:rPr>
          <w:rFonts w:cs="Times New Roman"/>
        </w:rPr>
        <w:t xml:space="preserve"> W</w:t>
      </w:r>
      <w:r w:rsidRPr="00735EB4">
        <w:rPr>
          <w:rFonts w:cs="Times New Roman"/>
        </w:rPr>
        <w:t>hat we</w:t>
      </w:r>
      <w:r w:rsidR="00A2753B" w:rsidRPr="00735EB4">
        <w:rPr>
          <w:rFonts w:cs="Times New Roman"/>
        </w:rPr>
        <w:t xml:space="preserve"> a</w:t>
      </w:r>
      <w:r w:rsidRPr="00735EB4">
        <w:rPr>
          <w:rFonts w:cs="Times New Roman"/>
        </w:rPr>
        <w:t>re seeing is that that</w:t>
      </w:r>
      <w:r w:rsidR="00A2753B" w:rsidRPr="00735EB4">
        <w:rPr>
          <w:rFonts w:cs="Times New Roman"/>
        </w:rPr>
        <w:t xml:space="preserve"> i</w:t>
      </w:r>
      <w:r w:rsidRPr="00735EB4">
        <w:rPr>
          <w:rFonts w:cs="Times New Roman"/>
        </w:rPr>
        <w:t xml:space="preserve">s how the model is working. </w:t>
      </w:r>
      <w:r w:rsidR="00A2753B" w:rsidRPr="00735EB4">
        <w:rPr>
          <w:rFonts w:cs="Times New Roman"/>
        </w:rPr>
        <w:t>T</w:t>
      </w:r>
      <w:r w:rsidRPr="00735EB4">
        <w:rPr>
          <w:rFonts w:cs="Times New Roman"/>
        </w:rPr>
        <w:t>he business model is when you have a project that ends, you usually have another project that starts, but the volume of project</w:t>
      </w:r>
      <w:r w:rsidR="00A2753B" w:rsidRPr="00735EB4">
        <w:rPr>
          <w:rFonts w:cs="Times New Roman"/>
        </w:rPr>
        <w:t>s</w:t>
      </w:r>
      <w:r w:rsidRPr="00735EB4">
        <w:rPr>
          <w:rFonts w:cs="Times New Roman"/>
        </w:rPr>
        <w:t xml:space="preserve"> that start is still lower than the ones that end. </w:t>
      </w:r>
      <w:r w:rsidR="00A2753B" w:rsidRPr="00735EB4">
        <w:rPr>
          <w:rFonts w:cs="Times New Roman"/>
        </w:rPr>
        <w:t>Y</w:t>
      </w:r>
      <w:r w:rsidRPr="00735EB4">
        <w:rPr>
          <w:rFonts w:cs="Times New Roman"/>
        </w:rPr>
        <w:t>ou know the model</w:t>
      </w:r>
      <w:r w:rsidR="00A2753B" w:rsidRPr="00735EB4">
        <w:rPr>
          <w:rFonts w:cs="Times New Roman"/>
        </w:rPr>
        <w:t>. S</w:t>
      </w:r>
      <w:r w:rsidRPr="00735EB4">
        <w:rPr>
          <w:rFonts w:cs="Times New Roman"/>
        </w:rPr>
        <w:t xml:space="preserve">tarting </w:t>
      </w:r>
      <w:r w:rsidR="00A2753B" w:rsidRPr="00735EB4">
        <w:rPr>
          <w:rFonts w:cs="Times New Roman"/>
        </w:rPr>
        <w:lastRenderedPageBreak/>
        <w:t xml:space="preserve">in </w:t>
      </w:r>
      <w:r w:rsidRPr="00735EB4">
        <w:rPr>
          <w:rFonts w:cs="Times New Roman"/>
        </w:rPr>
        <w:t xml:space="preserve">February, </w:t>
      </w:r>
      <w:r w:rsidR="00A2753B" w:rsidRPr="00735EB4">
        <w:rPr>
          <w:rFonts w:cs="Times New Roman"/>
        </w:rPr>
        <w:t xml:space="preserve">we </w:t>
      </w:r>
      <w:r w:rsidRPr="00735EB4">
        <w:rPr>
          <w:rFonts w:cs="Times New Roman"/>
        </w:rPr>
        <w:t xml:space="preserve">usually start getting more and more volume, but at best in February we can give </w:t>
      </w:r>
      <w:r w:rsidR="00A2753B" w:rsidRPr="00735EB4">
        <w:rPr>
          <w:rFonts w:cs="Times New Roman"/>
        </w:rPr>
        <w:t xml:space="preserve">a </w:t>
      </w:r>
      <w:r w:rsidRPr="00735EB4">
        <w:rPr>
          <w:rFonts w:cs="Times New Roman"/>
        </w:rPr>
        <w:t>more</w:t>
      </w:r>
      <w:r w:rsidR="00A2753B" w:rsidRPr="00735EB4">
        <w:rPr>
          <w:rFonts w:cs="Times New Roman"/>
        </w:rPr>
        <w:t xml:space="preserve"> accurate</w:t>
      </w:r>
      <w:r w:rsidRPr="00735EB4">
        <w:rPr>
          <w:rFonts w:cs="Times New Roman"/>
        </w:rPr>
        <w:t xml:space="preserve"> forecast.</w:t>
      </w:r>
      <w:r w:rsidR="00A54472" w:rsidRPr="00735EB4">
        <w:rPr>
          <w:rFonts w:cs="Times New Roman"/>
        </w:rPr>
        <w:t xml:space="preserve"> T</w:t>
      </w:r>
      <w:r w:rsidRPr="00735EB4">
        <w:rPr>
          <w:rFonts w:cs="Times New Roman"/>
        </w:rPr>
        <w:t>here are less that started compared to last year. It</w:t>
      </w:r>
      <w:r w:rsidR="00A54472" w:rsidRPr="00735EB4">
        <w:rPr>
          <w:rFonts w:cs="Times New Roman"/>
        </w:rPr>
        <w:t xml:space="preserve"> i</w:t>
      </w:r>
      <w:r w:rsidRPr="00735EB4">
        <w:rPr>
          <w:rFonts w:cs="Times New Roman"/>
        </w:rPr>
        <w:t xml:space="preserve">s just that the discrepancy between the number of projects that ended and the number of projects that are starting up again this year is larger this year than last year. </w:t>
      </w:r>
    </w:p>
    <w:p w14:paraId="3A0A5C94" w14:textId="5A53D807" w:rsidR="00A54472" w:rsidRPr="00735EB4" w:rsidRDefault="00A54472" w:rsidP="00A54472">
      <w:pPr>
        <w:pStyle w:val="Nom"/>
      </w:pPr>
      <w:r w:rsidRPr="00735EB4">
        <w:t>Derric MARCON</w:t>
      </w:r>
    </w:p>
    <w:p w14:paraId="3C93C0DE" w14:textId="0B5AEB87" w:rsidR="00A54472" w:rsidRPr="00735EB4" w:rsidRDefault="006529D3" w:rsidP="006529D3">
      <w:pPr>
        <w:rPr>
          <w:rFonts w:cs="Times New Roman"/>
        </w:rPr>
      </w:pPr>
      <w:r w:rsidRPr="00735EB4">
        <w:rPr>
          <w:rFonts w:cs="Times New Roman"/>
        </w:rPr>
        <w:t>Now</w:t>
      </w:r>
      <w:r w:rsidR="00A54472" w:rsidRPr="00735EB4">
        <w:rPr>
          <w:rFonts w:cs="Times New Roman"/>
        </w:rPr>
        <w:t>, in</w:t>
      </w:r>
      <w:r w:rsidRPr="00735EB4">
        <w:rPr>
          <w:rFonts w:cs="Times New Roman"/>
        </w:rPr>
        <w:t xml:space="preserve"> the automotive sector, we have competitors</w:t>
      </w:r>
      <w:r w:rsidR="00A54472" w:rsidRPr="00735EB4">
        <w:rPr>
          <w:rFonts w:cs="Times New Roman"/>
        </w:rPr>
        <w:t>, but</w:t>
      </w:r>
      <w:r w:rsidRPr="00735EB4">
        <w:rPr>
          <w:rFonts w:cs="Times New Roman"/>
        </w:rPr>
        <w:t xml:space="preserve"> we</w:t>
      </w:r>
      <w:r w:rsidR="00A54472" w:rsidRPr="00735EB4">
        <w:rPr>
          <w:rFonts w:cs="Times New Roman"/>
        </w:rPr>
        <w:t xml:space="preserve"> a</w:t>
      </w:r>
      <w:r w:rsidRPr="00735EB4">
        <w:rPr>
          <w:rFonts w:cs="Times New Roman"/>
        </w:rPr>
        <w:t xml:space="preserve">re seeing rather positive comments in Asia, </w:t>
      </w:r>
      <w:r w:rsidR="00A54472" w:rsidRPr="00735EB4">
        <w:rPr>
          <w:rFonts w:cs="Times New Roman"/>
        </w:rPr>
        <w:t xml:space="preserve">in </w:t>
      </w:r>
      <w:r w:rsidRPr="00735EB4">
        <w:rPr>
          <w:rFonts w:cs="Times New Roman"/>
        </w:rPr>
        <w:t>Europe</w:t>
      </w:r>
      <w:r w:rsidR="00A54472" w:rsidRPr="00735EB4">
        <w:rPr>
          <w:rFonts w:cs="Times New Roman"/>
        </w:rPr>
        <w:t xml:space="preserve"> and</w:t>
      </w:r>
      <w:r w:rsidRPr="00735EB4">
        <w:rPr>
          <w:rFonts w:cs="Times New Roman"/>
        </w:rPr>
        <w:t xml:space="preserve"> </w:t>
      </w:r>
      <w:r w:rsidR="00A54472" w:rsidRPr="00735EB4">
        <w:rPr>
          <w:rFonts w:cs="Times New Roman"/>
        </w:rPr>
        <w:t xml:space="preserve">in </w:t>
      </w:r>
      <w:r w:rsidRPr="00735EB4">
        <w:rPr>
          <w:rFonts w:cs="Times New Roman"/>
        </w:rPr>
        <w:t>the US.</w:t>
      </w:r>
      <w:r w:rsidR="00A54472" w:rsidRPr="00735EB4">
        <w:rPr>
          <w:rFonts w:cs="Times New Roman"/>
        </w:rPr>
        <w:t xml:space="preserve"> </w:t>
      </w:r>
      <w:r w:rsidRPr="00735EB4">
        <w:rPr>
          <w:rFonts w:cs="Times New Roman"/>
        </w:rPr>
        <w:t>Is this something that you</w:t>
      </w:r>
      <w:r w:rsidR="00A54472" w:rsidRPr="00735EB4">
        <w:rPr>
          <w:rFonts w:cs="Times New Roman"/>
        </w:rPr>
        <w:t xml:space="preserve"> a</w:t>
      </w:r>
      <w:r w:rsidRPr="00735EB4">
        <w:rPr>
          <w:rFonts w:cs="Times New Roman"/>
        </w:rPr>
        <w:t>re also seeing, or did you not see a difference between your business with European car manufacturers and the ones outside of Europe? I</w:t>
      </w:r>
      <w:r w:rsidR="00A54472" w:rsidRPr="00735EB4">
        <w:rPr>
          <w:rFonts w:cs="Times New Roman"/>
        </w:rPr>
        <w:t xml:space="preserve"> a</w:t>
      </w:r>
      <w:r w:rsidRPr="00735EB4">
        <w:rPr>
          <w:rFonts w:cs="Times New Roman"/>
        </w:rPr>
        <w:t>m not talking about the p</w:t>
      </w:r>
      <w:r w:rsidR="00A54472" w:rsidRPr="00735EB4">
        <w:rPr>
          <w:rFonts w:cs="Times New Roman"/>
        </w:rPr>
        <w:t>arts</w:t>
      </w:r>
      <w:r w:rsidRPr="00735EB4">
        <w:rPr>
          <w:rFonts w:cs="Times New Roman"/>
        </w:rPr>
        <w:t xml:space="preserve"> manufacturers here. </w:t>
      </w:r>
    </w:p>
    <w:p w14:paraId="2B3898DC" w14:textId="29EB11FF" w:rsidR="00A54472" w:rsidRPr="00735EB4" w:rsidRDefault="00A54472" w:rsidP="00A54472">
      <w:pPr>
        <w:pStyle w:val="Nom"/>
      </w:pPr>
      <w:r w:rsidRPr="00735EB4">
        <w:t>Bruno BENOLIEL</w:t>
      </w:r>
    </w:p>
    <w:p w14:paraId="5665F9B5" w14:textId="77777777" w:rsidR="00830CF0" w:rsidRPr="00735EB4" w:rsidRDefault="00830CF0" w:rsidP="006529D3">
      <w:pPr>
        <w:rPr>
          <w:rFonts w:cs="Times New Roman"/>
        </w:rPr>
      </w:pPr>
      <w:r w:rsidRPr="00735EB4">
        <w:rPr>
          <w:rFonts w:cs="Times New Roman"/>
        </w:rPr>
        <w:t>R</w:t>
      </w:r>
      <w:r w:rsidR="006529D3" w:rsidRPr="00735EB4">
        <w:rPr>
          <w:rFonts w:cs="Times New Roman"/>
        </w:rPr>
        <w:t>ight now, if we look at the manufacturers, we resisted quite well with European car manufacturers, even the German ones, except for one or two.</w:t>
      </w:r>
      <w:r w:rsidRPr="00735EB4">
        <w:rPr>
          <w:rFonts w:cs="Times New Roman"/>
        </w:rPr>
        <w:t xml:space="preserve"> However,</w:t>
      </w:r>
      <w:r w:rsidR="006529D3" w:rsidRPr="00735EB4">
        <w:rPr>
          <w:rFonts w:cs="Times New Roman"/>
        </w:rPr>
        <w:t xml:space="preserve"> right now, whether this is related to our historical positioning with this manufacturer</w:t>
      </w:r>
      <w:r w:rsidRPr="00735EB4">
        <w:rPr>
          <w:rFonts w:cs="Times New Roman"/>
        </w:rPr>
        <w:t>,</w:t>
      </w:r>
      <w:r w:rsidR="006529D3" w:rsidRPr="00735EB4">
        <w:rPr>
          <w:rFonts w:cs="Times New Roman"/>
        </w:rPr>
        <w:t xml:space="preserve"> we do</w:t>
      </w:r>
      <w:r w:rsidRPr="00735EB4">
        <w:rPr>
          <w:rFonts w:cs="Times New Roman"/>
        </w:rPr>
        <w:t xml:space="preserve"> </w:t>
      </w:r>
      <w:r w:rsidR="006529D3" w:rsidRPr="00735EB4">
        <w:rPr>
          <w:rFonts w:cs="Times New Roman"/>
        </w:rPr>
        <w:t>n</w:t>
      </w:r>
      <w:r w:rsidRPr="00735EB4">
        <w:rPr>
          <w:rFonts w:cs="Times New Roman"/>
        </w:rPr>
        <w:t>o</w:t>
      </w:r>
      <w:r w:rsidR="006529D3" w:rsidRPr="00735EB4">
        <w:rPr>
          <w:rFonts w:cs="Times New Roman"/>
        </w:rPr>
        <w:t>t really see a difference between what</w:t>
      </w:r>
      <w:r w:rsidRPr="00735EB4">
        <w:rPr>
          <w:rFonts w:cs="Times New Roman"/>
        </w:rPr>
        <w:t xml:space="preserve"> i</w:t>
      </w:r>
      <w:r w:rsidR="006529D3" w:rsidRPr="00735EB4">
        <w:rPr>
          <w:rFonts w:cs="Times New Roman"/>
        </w:rPr>
        <w:t>s happening in the US</w:t>
      </w:r>
      <w:r w:rsidRPr="00735EB4">
        <w:rPr>
          <w:rFonts w:cs="Times New Roman"/>
        </w:rPr>
        <w:t>,</w:t>
      </w:r>
      <w:r w:rsidR="006529D3" w:rsidRPr="00735EB4">
        <w:rPr>
          <w:rFonts w:cs="Times New Roman"/>
        </w:rPr>
        <w:t xml:space="preserve"> in China and in Europe</w:t>
      </w:r>
      <w:r w:rsidRPr="00735EB4">
        <w:rPr>
          <w:rFonts w:cs="Times New Roman"/>
        </w:rPr>
        <w:t>.</w:t>
      </w:r>
      <w:r w:rsidR="006529D3" w:rsidRPr="00735EB4">
        <w:rPr>
          <w:rFonts w:cs="Times New Roman"/>
        </w:rPr>
        <w:t xml:space="preserve"> I do</w:t>
      </w:r>
      <w:r w:rsidRPr="00735EB4">
        <w:rPr>
          <w:rFonts w:cs="Times New Roman"/>
        </w:rPr>
        <w:t xml:space="preserve"> </w:t>
      </w:r>
      <w:r w:rsidR="006529D3" w:rsidRPr="00735EB4">
        <w:rPr>
          <w:rFonts w:cs="Times New Roman"/>
        </w:rPr>
        <w:t>n</w:t>
      </w:r>
      <w:r w:rsidRPr="00735EB4">
        <w:rPr>
          <w:rFonts w:cs="Times New Roman"/>
        </w:rPr>
        <w:t>o</w:t>
      </w:r>
      <w:r w:rsidR="006529D3" w:rsidRPr="00735EB4">
        <w:rPr>
          <w:rFonts w:cs="Times New Roman"/>
        </w:rPr>
        <w:t xml:space="preserve">t see a major difference, depending on the continent and for the different OEMs. </w:t>
      </w:r>
    </w:p>
    <w:p w14:paraId="50DD285A" w14:textId="19D9C2EE" w:rsidR="00830CF0" w:rsidRPr="00735EB4" w:rsidRDefault="00830CF0" w:rsidP="00830CF0">
      <w:pPr>
        <w:pStyle w:val="Nom"/>
      </w:pPr>
      <w:r w:rsidRPr="00735EB4">
        <w:t>Derric MARCON</w:t>
      </w:r>
    </w:p>
    <w:p w14:paraId="3FEFD954" w14:textId="7488DFC3" w:rsidR="00830CF0" w:rsidRPr="00735EB4" w:rsidRDefault="006529D3" w:rsidP="006529D3">
      <w:pPr>
        <w:rPr>
          <w:rFonts w:cs="Times New Roman"/>
        </w:rPr>
      </w:pPr>
      <w:r w:rsidRPr="00735EB4">
        <w:rPr>
          <w:rFonts w:cs="Times New Roman"/>
        </w:rPr>
        <w:t>Okay</w:t>
      </w:r>
      <w:r w:rsidR="00830CF0" w:rsidRPr="00735EB4">
        <w:rPr>
          <w:rFonts w:cs="Times New Roman"/>
        </w:rPr>
        <w:t>.</w:t>
      </w:r>
      <w:r w:rsidRPr="00735EB4">
        <w:rPr>
          <w:rFonts w:cs="Times New Roman"/>
        </w:rPr>
        <w:t xml:space="preserve"> </w:t>
      </w:r>
      <w:r w:rsidR="00830CF0" w:rsidRPr="00735EB4">
        <w:rPr>
          <w:rFonts w:cs="Times New Roman"/>
        </w:rPr>
        <w:t>G</w:t>
      </w:r>
      <w:r w:rsidRPr="00735EB4">
        <w:rPr>
          <w:rFonts w:cs="Times New Roman"/>
        </w:rPr>
        <w:t xml:space="preserve">oing back to the cost structure of </w:t>
      </w:r>
      <w:r w:rsidR="00830CF0" w:rsidRPr="00735EB4">
        <w:rPr>
          <w:rFonts w:cs="Times New Roman"/>
        </w:rPr>
        <w:t>Worldgr</w:t>
      </w:r>
      <w:r w:rsidR="00B2736A" w:rsidRPr="00735EB4">
        <w:rPr>
          <w:rFonts w:cs="Times New Roman"/>
        </w:rPr>
        <w:t>i</w:t>
      </w:r>
      <w:r w:rsidR="00830CF0" w:rsidRPr="00735EB4">
        <w:rPr>
          <w:rFonts w:cs="Times New Roman"/>
        </w:rPr>
        <w:t>d</w:t>
      </w:r>
      <w:r w:rsidRPr="00735EB4">
        <w:rPr>
          <w:rFonts w:cs="Times New Roman"/>
        </w:rPr>
        <w:t xml:space="preserve">, which </w:t>
      </w:r>
      <w:r w:rsidR="00830CF0" w:rsidRPr="00735EB4">
        <w:rPr>
          <w:rFonts w:cs="Times New Roman"/>
        </w:rPr>
        <w:t>wa</w:t>
      </w:r>
      <w:r w:rsidRPr="00735EB4">
        <w:rPr>
          <w:rFonts w:cs="Times New Roman"/>
        </w:rPr>
        <w:t>s Laurent’s comment</w:t>
      </w:r>
      <w:r w:rsidR="00830CF0" w:rsidRPr="00735EB4">
        <w:rPr>
          <w:rFonts w:cs="Times New Roman"/>
        </w:rPr>
        <w:t>, t</w:t>
      </w:r>
      <w:r w:rsidRPr="00735EB4">
        <w:rPr>
          <w:rFonts w:cs="Times New Roman"/>
        </w:rPr>
        <w:t>he way that you</w:t>
      </w:r>
      <w:r w:rsidR="00830CF0" w:rsidRPr="00735EB4">
        <w:rPr>
          <w:rFonts w:cs="Times New Roman"/>
        </w:rPr>
        <w:t xml:space="preserve"> a</w:t>
      </w:r>
      <w:r w:rsidRPr="00735EB4">
        <w:rPr>
          <w:rFonts w:cs="Times New Roman"/>
        </w:rPr>
        <w:t xml:space="preserve">re managing this, by definition, is supposed to be lower than Atos, which did have a lot of costs, but with a cost structure that was supposed to be </w:t>
      </w:r>
      <w:r w:rsidR="00830CF0" w:rsidRPr="00735EB4">
        <w:rPr>
          <w:rFonts w:cs="Times New Roman"/>
        </w:rPr>
        <w:t xml:space="preserve">not </w:t>
      </w:r>
      <w:r w:rsidRPr="00735EB4">
        <w:rPr>
          <w:rFonts w:cs="Times New Roman"/>
        </w:rPr>
        <w:t xml:space="preserve">as lean as yours or not as efficient as yours. </w:t>
      </w:r>
    </w:p>
    <w:p w14:paraId="651A4146" w14:textId="5A3E5436" w:rsidR="00830CF0" w:rsidRPr="00735EB4" w:rsidRDefault="00830CF0" w:rsidP="00830CF0">
      <w:pPr>
        <w:pStyle w:val="Nom"/>
      </w:pPr>
      <w:r w:rsidRPr="00735EB4">
        <w:t>Bruno BENOLIEL</w:t>
      </w:r>
    </w:p>
    <w:p w14:paraId="4C260ABE" w14:textId="6F713564" w:rsidR="006529D3" w:rsidRPr="00735EB4" w:rsidRDefault="006529D3" w:rsidP="006529D3">
      <w:pPr>
        <w:rPr>
          <w:rFonts w:cs="Times New Roman"/>
        </w:rPr>
      </w:pPr>
      <w:r w:rsidRPr="00735EB4">
        <w:rPr>
          <w:rFonts w:cs="Times New Roman"/>
        </w:rPr>
        <w:t>The answer is yes.</w:t>
      </w:r>
    </w:p>
    <w:p w14:paraId="1BB575AC" w14:textId="4B59CA45" w:rsidR="00830CF0" w:rsidRPr="00735EB4" w:rsidRDefault="00830CF0" w:rsidP="00830CF0">
      <w:pPr>
        <w:pStyle w:val="Nom"/>
      </w:pPr>
      <w:r w:rsidRPr="00735EB4">
        <w:t>Derric MARCON</w:t>
      </w:r>
    </w:p>
    <w:p w14:paraId="31FB2E71" w14:textId="77777777" w:rsidR="00945AED" w:rsidRPr="00735EB4" w:rsidRDefault="00945AED" w:rsidP="006529D3">
      <w:pPr>
        <w:rPr>
          <w:rFonts w:cs="Times New Roman"/>
        </w:rPr>
      </w:pPr>
      <w:r w:rsidRPr="00735EB4">
        <w:rPr>
          <w:rFonts w:cs="Times New Roman"/>
        </w:rPr>
        <w:t>D</w:t>
      </w:r>
      <w:r w:rsidR="006529D3" w:rsidRPr="00735EB4">
        <w:rPr>
          <w:rFonts w:cs="Times New Roman"/>
        </w:rPr>
        <w:t>o you have a vision on the structure that they</w:t>
      </w:r>
      <w:r w:rsidRPr="00735EB4">
        <w:rPr>
          <w:rFonts w:cs="Times New Roman"/>
        </w:rPr>
        <w:t xml:space="preserve"> a</w:t>
      </w:r>
      <w:r w:rsidR="006529D3" w:rsidRPr="00735EB4">
        <w:rPr>
          <w:rFonts w:cs="Times New Roman"/>
        </w:rPr>
        <w:t xml:space="preserve">re reinvoicing to </w:t>
      </w:r>
      <w:r w:rsidRPr="00735EB4">
        <w:rPr>
          <w:rFonts w:cs="Times New Roman"/>
        </w:rPr>
        <w:t>Worldgrid</w:t>
      </w:r>
      <w:r w:rsidR="006529D3" w:rsidRPr="00735EB4">
        <w:rPr>
          <w:rFonts w:cs="Times New Roman"/>
        </w:rPr>
        <w:t xml:space="preserve">? </w:t>
      </w:r>
      <w:r w:rsidRPr="00735EB4">
        <w:rPr>
          <w:rFonts w:cs="Times New Roman"/>
        </w:rPr>
        <w:t>W</w:t>
      </w:r>
      <w:r w:rsidR="006529D3" w:rsidRPr="00735EB4">
        <w:rPr>
          <w:rFonts w:cs="Times New Roman"/>
        </w:rPr>
        <w:t>hen you do</w:t>
      </w:r>
      <w:r w:rsidRPr="00735EB4">
        <w:rPr>
          <w:rFonts w:cs="Times New Roman"/>
        </w:rPr>
        <w:t xml:space="preserve"> </w:t>
      </w:r>
      <w:r w:rsidR="006529D3" w:rsidRPr="00735EB4">
        <w:rPr>
          <w:rFonts w:cs="Times New Roman"/>
        </w:rPr>
        <w:t>n</w:t>
      </w:r>
      <w:r w:rsidRPr="00735EB4">
        <w:rPr>
          <w:rFonts w:cs="Times New Roman"/>
        </w:rPr>
        <w:t>o</w:t>
      </w:r>
      <w:r w:rsidR="006529D3" w:rsidRPr="00735EB4">
        <w:rPr>
          <w:rFonts w:cs="Times New Roman"/>
        </w:rPr>
        <w:t xml:space="preserve">t see the </w:t>
      </w:r>
      <w:r w:rsidRPr="00735EB4">
        <w:rPr>
          <w:rFonts w:cs="Times New Roman"/>
        </w:rPr>
        <w:t>Worldgrid</w:t>
      </w:r>
      <w:r w:rsidR="006529D3" w:rsidRPr="00735EB4">
        <w:rPr>
          <w:rFonts w:cs="Times New Roman"/>
        </w:rPr>
        <w:t xml:space="preserve"> margin right now, it means that you do</w:t>
      </w:r>
      <w:r w:rsidRPr="00735EB4">
        <w:rPr>
          <w:rFonts w:cs="Times New Roman"/>
        </w:rPr>
        <w:t xml:space="preserve"> </w:t>
      </w:r>
      <w:r w:rsidR="006529D3" w:rsidRPr="00735EB4">
        <w:rPr>
          <w:rFonts w:cs="Times New Roman"/>
        </w:rPr>
        <w:t>n</w:t>
      </w:r>
      <w:r w:rsidRPr="00735EB4">
        <w:rPr>
          <w:rFonts w:cs="Times New Roman"/>
        </w:rPr>
        <w:t>o</w:t>
      </w:r>
      <w:r w:rsidR="006529D3" w:rsidRPr="00735EB4">
        <w:rPr>
          <w:rFonts w:cs="Times New Roman"/>
        </w:rPr>
        <w:t>t know what Atos is billing</w:t>
      </w:r>
      <w:r w:rsidRPr="00735EB4">
        <w:rPr>
          <w:rFonts w:cs="Times New Roman"/>
        </w:rPr>
        <w:t>.</w:t>
      </w:r>
      <w:r w:rsidR="006529D3" w:rsidRPr="00735EB4">
        <w:rPr>
          <w:rFonts w:cs="Times New Roman"/>
        </w:rPr>
        <w:t xml:space="preserve"> </w:t>
      </w:r>
    </w:p>
    <w:p w14:paraId="61598872" w14:textId="7D51BCC5" w:rsidR="00945AED" w:rsidRPr="00735EB4" w:rsidRDefault="00945AED" w:rsidP="00945AED">
      <w:pPr>
        <w:pStyle w:val="Nom"/>
      </w:pPr>
      <w:bookmarkStart w:id="6" w:name="_Hlk189126056"/>
      <w:r w:rsidRPr="00735EB4">
        <w:t>Bruno BENOLIEL</w:t>
      </w:r>
    </w:p>
    <w:bookmarkEnd w:id="6"/>
    <w:p w14:paraId="42CA988A" w14:textId="77777777" w:rsidR="00074EE2" w:rsidRPr="00735EB4" w:rsidRDefault="006529D3" w:rsidP="006529D3">
      <w:pPr>
        <w:rPr>
          <w:rFonts w:cs="Times New Roman"/>
        </w:rPr>
      </w:pPr>
      <w:r w:rsidRPr="00735EB4">
        <w:rPr>
          <w:rFonts w:cs="Times New Roman"/>
        </w:rPr>
        <w:t>Atos b</w:t>
      </w:r>
      <w:r w:rsidR="00945AED" w:rsidRPr="00735EB4">
        <w:rPr>
          <w:rFonts w:cs="Times New Roman"/>
        </w:rPr>
        <w:t>illed</w:t>
      </w:r>
      <w:r w:rsidRPr="00735EB4">
        <w:rPr>
          <w:rFonts w:cs="Times New Roman"/>
        </w:rPr>
        <w:t xml:space="preserve"> costs to this subsidiary, and we</w:t>
      </w:r>
      <w:r w:rsidR="00945AED" w:rsidRPr="00735EB4">
        <w:rPr>
          <w:rFonts w:cs="Times New Roman"/>
        </w:rPr>
        <w:t xml:space="preserve"> a</w:t>
      </w:r>
      <w:r w:rsidRPr="00735EB4">
        <w:rPr>
          <w:rFonts w:cs="Times New Roman"/>
        </w:rPr>
        <w:t xml:space="preserve">re not able to </w:t>
      </w:r>
      <w:r w:rsidR="00AE560E" w:rsidRPr="00735EB4">
        <w:rPr>
          <w:rFonts w:cs="Times New Roman"/>
        </w:rPr>
        <w:t>analyse</w:t>
      </w:r>
      <w:r w:rsidRPr="00735EB4">
        <w:rPr>
          <w:rFonts w:cs="Times New Roman"/>
        </w:rPr>
        <w:t xml:space="preserve"> them all in detail right now. </w:t>
      </w:r>
      <w:r w:rsidR="00945AED" w:rsidRPr="00735EB4">
        <w:rPr>
          <w:rFonts w:cs="Times New Roman"/>
        </w:rPr>
        <w:t>Therefore,</w:t>
      </w:r>
      <w:r w:rsidRPr="00735EB4">
        <w:rPr>
          <w:rFonts w:cs="Times New Roman"/>
        </w:rPr>
        <w:t xml:space="preserve"> I do</w:t>
      </w:r>
      <w:r w:rsidR="00945AED" w:rsidRPr="00735EB4">
        <w:rPr>
          <w:rFonts w:cs="Times New Roman"/>
        </w:rPr>
        <w:t xml:space="preserve"> </w:t>
      </w:r>
      <w:r w:rsidRPr="00735EB4">
        <w:rPr>
          <w:rFonts w:cs="Times New Roman"/>
        </w:rPr>
        <w:t>n</w:t>
      </w:r>
      <w:r w:rsidR="00945AED" w:rsidRPr="00735EB4">
        <w:rPr>
          <w:rFonts w:cs="Times New Roman"/>
        </w:rPr>
        <w:t>o</w:t>
      </w:r>
      <w:r w:rsidRPr="00735EB4">
        <w:rPr>
          <w:rFonts w:cs="Times New Roman"/>
        </w:rPr>
        <w:t>t know exactly, to be perfectly honest</w:t>
      </w:r>
      <w:r w:rsidR="00945AED" w:rsidRPr="00735EB4">
        <w:rPr>
          <w:rFonts w:cs="Times New Roman"/>
        </w:rPr>
        <w:t>. T</w:t>
      </w:r>
      <w:r w:rsidRPr="00735EB4">
        <w:rPr>
          <w:rFonts w:cs="Times New Roman"/>
        </w:rPr>
        <w:t>his is also Atos’ business, so it</w:t>
      </w:r>
      <w:r w:rsidR="00945AED" w:rsidRPr="00735EB4">
        <w:rPr>
          <w:rFonts w:cs="Times New Roman"/>
        </w:rPr>
        <w:t xml:space="preserve"> i</w:t>
      </w:r>
      <w:r w:rsidRPr="00735EB4">
        <w:rPr>
          <w:rFonts w:cs="Times New Roman"/>
        </w:rPr>
        <w:t>s difficult and sensitive to talk about it, but I do</w:t>
      </w:r>
      <w:r w:rsidR="00945AED" w:rsidRPr="00735EB4">
        <w:rPr>
          <w:rFonts w:cs="Times New Roman"/>
        </w:rPr>
        <w:t xml:space="preserve"> </w:t>
      </w:r>
      <w:r w:rsidRPr="00735EB4">
        <w:rPr>
          <w:rFonts w:cs="Times New Roman"/>
        </w:rPr>
        <w:t>n</w:t>
      </w:r>
      <w:r w:rsidR="00945AED" w:rsidRPr="00735EB4">
        <w:rPr>
          <w:rFonts w:cs="Times New Roman"/>
        </w:rPr>
        <w:t>o</w:t>
      </w:r>
      <w:r w:rsidRPr="00735EB4">
        <w:rPr>
          <w:rFonts w:cs="Times New Roman"/>
        </w:rPr>
        <w:t>t know to what extent they consider that the billing is accurate based on the services that have been offered.</w:t>
      </w:r>
      <w:r w:rsidR="00074EE2" w:rsidRPr="00735EB4">
        <w:rPr>
          <w:rFonts w:cs="Times New Roman"/>
        </w:rPr>
        <w:t xml:space="preserve"> </w:t>
      </w:r>
      <w:r w:rsidRPr="00735EB4">
        <w:rPr>
          <w:rFonts w:cs="Times New Roman"/>
        </w:rPr>
        <w:t>Let me give you an example, to be clear. W</w:t>
      </w:r>
      <w:r w:rsidR="00074EE2" w:rsidRPr="00735EB4">
        <w:rPr>
          <w:rFonts w:cs="Times New Roman"/>
        </w:rPr>
        <w:t>orld</w:t>
      </w:r>
      <w:r w:rsidRPr="00735EB4">
        <w:rPr>
          <w:rFonts w:cs="Times New Roman"/>
        </w:rPr>
        <w:t>grid had to be insured when we took over</w:t>
      </w:r>
      <w:r w:rsidR="00074EE2" w:rsidRPr="00735EB4">
        <w:rPr>
          <w:rFonts w:cs="Times New Roman"/>
        </w:rPr>
        <w:t>,</w:t>
      </w:r>
      <w:r w:rsidRPr="00735EB4">
        <w:rPr>
          <w:rFonts w:cs="Times New Roman"/>
        </w:rPr>
        <w:t xml:space="preserve"> when they started working within Alten, and I know exactly what </w:t>
      </w:r>
      <w:r w:rsidR="00074EE2" w:rsidRPr="00735EB4">
        <w:rPr>
          <w:rFonts w:cs="Times New Roman"/>
        </w:rPr>
        <w:t>the</w:t>
      </w:r>
      <w:r w:rsidRPr="00735EB4">
        <w:rPr>
          <w:rFonts w:cs="Times New Roman"/>
        </w:rPr>
        <w:t xml:space="preserve"> insur</w:t>
      </w:r>
      <w:r w:rsidR="00074EE2" w:rsidRPr="00735EB4">
        <w:rPr>
          <w:rFonts w:cs="Times New Roman"/>
        </w:rPr>
        <w:t>ance</w:t>
      </w:r>
      <w:r w:rsidRPr="00735EB4">
        <w:rPr>
          <w:rFonts w:cs="Times New Roman"/>
        </w:rPr>
        <w:t xml:space="preserve"> cost</w:t>
      </w:r>
      <w:r w:rsidR="00074EE2" w:rsidRPr="00735EB4">
        <w:rPr>
          <w:rFonts w:cs="Times New Roman"/>
        </w:rPr>
        <w:t xml:space="preserve"> is</w:t>
      </w:r>
      <w:r w:rsidRPr="00735EB4">
        <w:rPr>
          <w:rFonts w:cs="Times New Roman"/>
        </w:rPr>
        <w:t>, but if I ha</w:t>
      </w:r>
      <w:r w:rsidR="00074EE2" w:rsidRPr="00735EB4">
        <w:rPr>
          <w:rFonts w:cs="Times New Roman"/>
        </w:rPr>
        <w:t>d</w:t>
      </w:r>
      <w:r w:rsidRPr="00735EB4">
        <w:rPr>
          <w:rFonts w:cs="Times New Roman"/>
        </w:rPr>
        <w:t xml:space="preserve"> to look at the insurance amounts that </w:t>
      </w:r>
      <w:r w:rsidR="00074EE2" w:rsidRPr="00735EB4">
        <w:rPr>
          <w:rFonts w:cs="Times New Roman"/>
        </w:rPr>
        <w:t>are</w:t>
      </w:r>
      <w:r w:rsidRPr="00735EB4">
        <w:rPr>
          <w:rFonts w:cs="Times New Roman"/>
        </w:rPr>
        <w:t xml:space="preserve"> being rebilled to </w:t>
      </w:r>
      <w:r w:rsidR="00074EE2" w:rsidRPr="00735EB4">
        <w:rPr>
          <w:rFonts w:cs="Times New Roman"/>
        </w:rPr>
        <w:t>World</w:t>
      </w:r>
      <w:r w:rsidRPr="00735EB4">
        <w:rPr>
          <w:rFonts w:cs="Times New Roman"/>
        </w:rPr>
        <w:t>grid, I do</w:t>
      </w:r>
      <w:r w:rsidR="00074EE2" w:rsidRPr="00735EB4">
        <w:rPr>
          <w:rFonts w:cs="Times New Roman"/>
        </w:rPr>
        <w:t xml:space="preserve"> </w:t>
      </w:r>
      <w:r w:rsidRPr="00735EB4">
        <w:rPr>
          <w:rFonts w:cs="Times New Roman"/>
        </w:rPr>
        <w:t>n</w:t>
      </w:r>
      <w:r w:rsidR="00074EE2" w:rsidRPr="00735EB4">
        <w:rPr>
          <w:rFonts w:cs="Times New Roman"/>
        </w:rPr>
        <w:t>o</w:t>
      </w:r>
      <w:r w:rsidRPr="00735EB4">
        <w:rPr>
          <w:rFonts w:cs="Times New Roman"/>
        </w:rPr>
        <w:t xml:space="preserve">t know that. </w:t>
      </w:r>
      <w:r w:rsidR="00074EE2" w:rsidRPr="00735EB4">
        <w:rPr>
          <w:rFonts w:cs="Times New Roman"/>
        </w:rPr>
        <w:t>I would</w:t>
      </w:r>
      <w:r w:rsidRPr="00735EB4">
        <w:rPr>
          <w:rFonts w:cs="Times New Roman"/>
        </w:rPr>
        <w:t xml:space="preserve"> have to ask the teams</w:t>
      </w:r>
      <w:r w:rsidR="00074EE2" w:rsidRPr="00735EB4">
        <w:rPr>
          <w:rFonts w:cs="Times New Roman"/>
        </w:rPr>
        <w:t xml:space="preserve">. We would </w:t>
      </w:r>
      <w:r w:rsidRPr="00735EB4">
        <w:rPr>
          <w:rFonts w:cs="Times New Roman"/>
        </w:rPr>
        <w:t>have to benchmark and see if it</w:t>
      </w:r>
      <w:r w:rsidR="00074EE2" w:rsidRPr="00735EB4">
        <w:rPr>
          <w:rFonts w:cs="Times New Roman"/>
        </w:rPr>
        <w:t xml:space="preserve"> i</w:t>
      </w:r>
      <w:r w:rsidRPr="00735EB4">
        <w:rPr>
          <w:rFonts w:cs="Times New Roman"/>
        </w:rPr>
        <w:t>s consistent, etc</w:t>
      </w:r>
      <w:r w:rsidR="00074EE2" w:rsidRPr="00735EB4">
        <w:rPr>
          <w:rFonts w:cs="Times New Roman"/>
        </w:rPr>
        <w:t>.</w:t>
      </w:r>
      <w:r w:rsidRPr="00735EB4">
        <w:rPr>
          <w:rFonts w:cs="Times New Roman"/>
        </w:rPr>
        <w:t>, etc.</w:t>
      </w:r>
      <w:r w:rsidR="00074EE2" w:rsidRPr="00735EB4">
        <w:rPr>
          <w:rFonts w:cs="Times New Roman"/>
        </w:rPr>
        <w:t xml:space="preserve"> R</w:t>
      </w:r>
      <w:r w:rsidRPr="00735EB4">
        <w:rPr>
          <w:rFonts w:cs="Times New Roman"/>
        </w:rPr>
        <w:t>ight now</w:t>
      </w:r>
      <w:r w:rsidR="00074EE2" w:rsidRPr="00735EB4">
        <w:rPr>
          <w:rFonts w:cs="Times New Roman"/>
        </w:rPr>
        <w:t>,</w:t>
      </w:r>
      <w:r w:rsidRPr="00735EB4">
        <w:rPr>
          <w:rFonts w:cs="Times New Roman"/>
        </w:rPr>
        <w:t xml:space="preserve"> what we</w:t>
      </w:r>
      <w:r w:rsidR="00074EE2" w:rsidRPr="00735EB4">
        <w:rPr>
          <w:rFonts w:cs="Times New Roman"/>
        </w:rPr>
        <w:t xml:space="preserve"> a</w:t>
      </w:r>
      <w:r w:rsidRPr="00735EB4">
        <w:rPr>
          <w:rFonts w:cs="Times New Roman"/>
        </w:rPr>
        <w:t>re doing is such that we do</w:t>
      </w:r>
      <w:r w:rsidR="00074EE2" w:rsidRPr="00735EB4">
        <w:rPr>
          <w:rFonts w:cs="Times New Roman"/>
        </w:rPr>
        <w:t xml:space="preserve"> </w:t>
      </w:r>
      <w:r w:rsidRPr="00735EB4">
        <w:rPr>
          <w:rFonts w:cs="Times New Roman"/>
        </w:rPr>
        <w:t>n</w:t>
      </w:r>
      <w:r w:rsidR="00074EE2" w:rsidRPr="00735EB4">
        <w:rPr>
          <w:rFonts w:cs="Times New Roman"/>
        </w:rPr>
        <w:t>o</w:t>
      </w:r>
      <w:r w:rsidRPr="00735EB4">
        <w:rPr>
          <w:rFonts w:cs="Times New Roman"/>
        </w:rPr>
        <w:t>t know exactly how it</w:t>
      </w:r>
      <w:r w:rsidR="00074EE2" w:rsidRPr="00735EB4">
        <w:rPr>
          <w:rFonts w:cs="Times New Roman"/>
        </w:rPr>
        <w:t xml:space="preserve"> i</w:t>
      </w:r>
      <w:r w:rsidRPr="00735EB4">
        <w:rPr>
          <w:rFonts w:cs="Times New Roman"/>
        </w:rPr>
        <w:t>s split. We do</w:t>
      </w:r>
      <w:r w:rsidR="00074EE2" w:rsidRPr="00735EB4">
        <w:rPr>
          <w:rFonts w:cs="Times New Roman"/>
        </w:rPr>
        <w:t xml:space="preserve"> </w:t>
      </w:r>
      <w:r w:rsidRPr="00735EB4">
        <w:rPr>
          <w:rFonts w:cs="Times New Roman"/>
        </w:rPr>
        <w:t>n</w:t>
      </w:r>
      <w:r w:rsidR="00074EE2" w:rsidRPr="00735EB4">
        <w:rPr>
          <w:rFonts w:cs="Times New Roman"/>
        </w:rPr>
        <w:t>o</w:t>
      </w:r>
      <w:r w:rsidRPr="00735EB4">
        <w:rPr>
          <w:rFonts w:cs="Times New Roman"/>
        </w:rPr>
        <w:t xml:space="preserve">t know the breakdown. </w:t>
      </w:r>
      <w:r w:rsidR="00074EE2" w:rsidRPr="00735EB4">
        <w:rPr>
          <w:rFonts w:cs="Times New Roman"/>
        </w:rPr>
        <w:t>It is</w:t>
      </w:r>
      <w:r w:rsidRPr="00735EB4">
        <w:rPr>
          <w:rFonts w:cs="Times New Roman"/>
        </w:rPr>
        <w:t xml:space="preserve"> not up to me to look at the recharge or rebilling systems.</w:t>
      </w:r>
      <w:r w:rsidR="00074EE2" w:rsidRPr="00735EB4">
        <w:rPr>
          <w:rFonts w:cs="Times New Roman"/>
        </w:rPr>
        <w:t xml:space="preserve"> </w:t>
      </w:r>
      <w:r w:rsidRPr="00735EB4">
        <w:rPr>
          <w:rFonts w:cs="Times New Roman"/>
        </w:rPr>
        <w:t xml:space="preserve">This is not our business either. </w:t>
      </w:r>
      <w:r w:rsidR="00074EE2" w:rsidRPr="00735EB4">
        <w:rPr>
          <w:rFonts w:cs="Times New Roman"/>
        </w:rPr>
        <w:t>T</w:t>
      </w:r>
      <w:r w:rsidRPr="00735EB4">
        <w:rPr>
          <w:rFonts w:cs="Times New Roman"/>
        </w:rPr>
        <w:t>he main question is</w:t>
      </w:r>
      <w:r w:rsidR="00074EE2" w:rsidRPr="00735EB4">
        <w:rPr>
          <w:rFonts w:cs="Times New Roman"/>
        </w:rPr>
        <w:t>:</w:t>
      </w:r>
      <w:r w:rsidRPr="00735EB4">
        <w:rPr>
          <w:rFonts w:cs="Times New Roman"/>
        </w:rPr>
        <w:t xml:space="preserve"> what is cost structure that is necessary and how can we implement it so we are as efficient as possible? </w:t>
      </w:r>
    </w:p>
    <w:p w14:paraId="5982FE59" w14:textId="57C098F2" w:rsidR="00074EE2" w:rsidRPr="00735EB4" w:rsidRDefault="00074EE2" w:rsidP="00074EE2">
      <w:pPr>
        <w:pStyle w:val="Nom"/>
      </w:pPr>
      <w:r w:rsidRPr="00735EB4">
        <w:t>Derric MARCON</w:t>
      </w:r>
    </w:p>
    <w:p w14:paraId="6FEFF230" w14:textId="77777777" w:rsidR="00B56309" w:rsidRPr="00735EB4" w:rsidRDefault="006529D3" w:rsidP="006529D3">
      <w:pPr>
        <w:rPr>
          <w:rFonts w:cs="Times New Roman"/>
        </w:rPr>
      </w:pPr>
      <w:r w:rsidRPr="00735EB4">
        <w:rPr>
          <w:rFonts w:cs="Times New Roman"/>
        </w:rPr>
        <w:t>Okay, that was very clear.</w:t>
      </w:r>
      <w:r w:rsidR="00B56309" w:rsidRPr="00735EB4">
        <w:rPr>
          <w:rFonts w:cs="Times New Roman"/>
        </w:rPr>
        <w:t xml:space="preserve"> </w:t>
      </w:r>
      <w:r w:rsidRPr="00735EB4">
        <w:rPr>
          <w:rFonts w:cs="Times New Roman"/>
        </w:rPr>
        <w:t>The last question, just so we understand the seasonality between the different quarters</w:t>
      </w:r>
      <w:r w:rsidR="00B56309" w:rsidRPr="00735EB4">
        <w:rPr>
          <w:rFonts w:cs="Times New Roman"/>
        </w:rPr>
        <w:t>: la</w:t>
      </w:r>
      <w:r w:rsidRPr="00735EB4">
        <w:rPr>
          <w:rFonts w:cs="Times New Roman"/>
        </w:rPr>
        <w:t xml:space="preserve">st year, you started with a lot of bad news for the first quarter of 2024, and in itself, does it make 2025 easier than 2024 if we </w:t>
      </w:r>
      <w:r w:rsidR="00AE560E" w:rsidRPr="00735EB4">
        <w:rPr>
          <w:rFonts w:cs="Times New Roman"/>
        </w:rPr>
        <w:t>analyse</w:t>
      </w:r>
      <w:r w:rsidRPr="00735EB4">
        <w:rPr>
          <w:rFonts w:cs="Times New Roman"/>
        </w:rPr>
        <w:t xml:space="preserve"> Q1 and Q2? </w:t>
      </w:r>
      <w:r w:rsidR="00B56309" w:rsidRPr="00735EB4">
        <w:rPr>
          <w:rFonts w:cs="Times New Roman"/>
        </w:rPr>
        <w:t>T</w:t>
      </w:r>
      <w:r w:rsidRPr="00735EB4">
        <w:rPr>
          <w:rFonts w:cs="Times New Roman"/>
        </w:rPr>
        <w:t>he activity rate was lower last year and you were unpleasantly surprised, I remember, by the automotive sector.</w:t>
      </w:r>
      <w:r w:rsidR="00B56309" w:rsidRPr="00735EB4">
        <w:rPr>
          <w:rFonts w:cs="Times New Roman"/>
        </w:rPr>
        <w:t xml:space="preserve"> Also, </w:t>
      </w:r>
      <w:r w:rsidRPr="00735EB4">
        <w:rPr>
          <w:rFonts w:cs="Times New Roman"/>
        </w:rPr>
        <w:t>I know that there were tensions</w:t>
      </w:r>
      <w:r w:rsidR="00B56309" w:rsidRPr="00735EB4">
        <w:rPr>
          <w:rFonts w:cs="Times New Roman"/>
        </w:rPr>
        <w:t xml:space="preserve"> in Asia. T</w:t>
      </w:r>
      <w:r w:rsidRPr="00735EB4">
        <w:rPr>
          <w:rFonts w:cs="Times New Roman"/>
        </w:rPr>
        <w:t xml:space="preserve">hat was the beginning of 2024, I think. </w:t>
      </w:r>
    </w:p>
    <w:p w14:paraId="05D08B59" w14:textId="4A3F06BB" w:rsidR="00B56309" w:rsidRPr="00735EB4" w:rsidRDefault="00B56309" w:rsidP="00B56309">
      <w:pPr>
        <w:pStyle w:val="Nom"/>
      </w:pPr>
      <w:r w:rsidRPr="00735EB4">
        <w:lastRenderedPageBreak/>
        <w:t>Bruno BENOLIEL</w:t>
      </w:r>
    </w:p>
    <w:p w14:paraId="4356B035" w14:textId="77777777" w:rsidR="005D6513" w:rsidRPr="00735EB4" w:rsidRDefault="006529D3" w:rsidP="006529D3">
      <w:pPr>
        <w:rPr>
          <w:rFonts w:cs="Times New Roman"/>
        </w:rPr>
      </w:pPr>
      <w:r w:rsidRPr="00735EB4">
        <w:rPr>
          <w:rFonts w:cs="Times New Roman"/>
        </w:rPr>
        <w:t xml:space="preserve">Last year in Q1, for instance, </w:t>
      </w:r>
      <w:r w:rsidR="00B56309" w:rsidRPr="00735EB4">
        <w:rPr>
          <w:rFonts w:cs="Times New Roman"/>
        </w:rPr>
        <w:t xml:space="preserve">the </w:t>
      </w:r>
      <w:r w:rsidRPr="00735EB4">
        <w:rPr>
          <w:rFonts w:cs="Times New Roman"/>
        </w:rPr>
        <w:t>beginning of 2024, we were at 91.5 in the first quarter. This year, the activity rate is higher for Q1 in our scenario, in our forecast, because we worked really hard on our inter</w:t>
      </w:r>
      <w:r w:rsidR="005D6513" w:rsidRPr="00735EB4">
        <w:rPr>
          <w:rFonts w:cs="Times New Roman"/>
        </w:rPr>
        <w:noBreakHyphen/>
      </w:r>
      <w:r w:rsidRPr="00735EB4">
        <w:rPr>
          <w:rFonts w:cs="Times New Roman"/>
        </w:rPr>
        <w:t>contracts.</w:t>
      </w:r>
      <w:r w:rsidR="005D6513" w:rsidRPr="00735EB4">
        <w:rPr>
          <w:rFonts w:cs="Times New Roman"/>
        </w:rPr>
        <w:t xml:space="preserve"> </w:t>
      </w:r>
      <w:r w:rsidRPr="00735EB4">
        <w:rPr>
          <w:rFonts w:cs="Times New Roman"/>
        </w:rPr>
        <w:t xml:space="preserve">Now, the comparison basis is, of course, </w:t>
      </w:r>
      <w:r w:rsidR="00AE560E" w:rsidRPr="00735EB4">
        <w:rPr>
          <w:rFonts w:cs="Times New Roman"/>
        </w:rPr>
        <w:t>unfavourable</w:t>
      </w:r>
      <w:r w:rsidRPr="00735EB4">
        <w:rPr>
          <w:rFonts w:cs="Times New Roman"/>
        </w:rPr>
        <w:t xml:space="preserve"> because we struggled throughout the year. </w:t>
      </w:r>
    </w:p>
    <w:p w14:paraId="35FA0251" w14:textId="7F54C766" w:rsidR="005D6513" w:rsidRPr="00735EB4" w:rsidRDefault="005D6513" w:rsidP="005D6513">
      <w:pPr>
        <w:pStyle w:val="Nom"/>
      </w:pPr>
      <w:r w:rsidRPr="00735EB4">
        <w:t>Derric MARCON</w:t>
      </w:r>
    </w:p>
    <w:p w14:paraId="727DC07A" w14:textId="77777777" w:rsidR="005D6513" w:rsidRPr="00735EB4" w:rsidRDefault="005D6513" w:rsidP="006529D3">
      <w:pPr>
        <w:rPr>
          <w:rFonts w:cs="Times New Roman"/>
        </w:rPr>
      </w:pPr>
      <w:r w:rsidRPr="00735EB4">
        <w:rPr>
          <w:rFonts w:cs="Times New Roman"/>
        </w:rPr>
        <w:t>However,</w:t>
      </w:r>
      <w:r w:rsidR="006529D3" w:rsidRPr="00735EB4">
        <w:rPr>
          <w:rFonts w:cs="Times New Roman"/>
        </w:rPr>
        <w:t xml:space="preserve"> your organic growth in Q1 2025, you do</w:t>
      </w:r>
      <w:r w:rsidRPr="00735EB4">
        <w:rPr>
          <w:rFonts w:cs="Times New Roman"/>
        </w:rPr>
        <w:t xml:space="preserve"> </w:t>
      </w:r>
      <w:r w:rsidR="006529D3" w:rsidRPr="00735EB4">
        <w:rPr>
          <w:rFonts w:cs="Times New Roman"/>
        </w:rPr>
        <w:t>n</w:t>
      </w:r>
      <w:r w:rsidRPr="00735EB4">
        <w:rPr>
          <w:rFonts w:cs="Times New Roman"/>
        </w:rPr>
        <w:t>o</w:t>
      </w:r>
      <w:r w:rsidR="006529D3" w:rsidRPr="00735EB4">
        <w:rPr>
          <w:rFonts w:cs="Times New Roman"/>
        </w:rPr>
        <w:t>t think it</w:t>
      </w:r>
      <w:r w:rsidRPr="00735EB4">
        <w:rPr>
          <w:rFonts w:cs="Times New Roman"/>
        </w:rPr>
        <w:t xml:space="preserve"> i</w:t>
      </w:r>
      <w:r w:rsidR="006529D3" w:rsidRPr="00735EB4">
        <w:rPr>
          <w:rFonts w:cs="Times New Roman"/>
        </w:rPr>
        <w:t>s going to be much better than 2024</w:t>
      </w:r>
      <w:r w:rsidRPr="00735EB4">
        <w:rPr>
          <w:rFonts w:cs="Times New Roman"/>
        </w:rPr>
        <w:t>?</w:t>
      </w:r>
      <w:r w:rsidR="006529D3" w:rsidRPr="00735EB4">
        <w:rPr>
          <w:rFonts w:cs="Times New Roman"/>
        </w:rPr>
        <w:t xml:space="preserve"> My question was really about the seasonality, Q1 and Q2, because the beginning of 2024, Q1 was really terrible and Q2 was better.</w:t>
      </w:r>
      <w:r w:rsidRPr="00735EB4">
        <w:rPr>
          <w:rFonts w:cs="Times New Roman"/>
        </w:rPr>
        <w:t xml:space="preserve"> </w:t>
      </w:r>
    </w:p>
    <w:p w14:paraId="168CE44A" w14:textId="1F60E4E4" w:rsidR="005D6513" w:rsidRPr="00735EB4" w:rsidRDefault="005D6513" w:rsidP="005D6513">
      <w:pPr>
        <w:pStyle w:val="Nom"/>
      </w:pPr>
      <w:r w:rsidRPr="00735EB4">
        <w:t>Bruno BENOLIEL</w:t>
      </w:r>
    </w:p>
    <w:p w14:paraId="24FA4B48" w14:textId="77777777" w:rsidR="005D6513" w:rsidRPr="00735EB4" w:rsidRDefault="006529D3" w:rsidP="006529D3">
      <w:pPr>
        <w:rPr>
          <w:rFonts w:cs="Times New Roman"/>
        </w:rPr>
      </w:pPr>
      <w:r w:rsidRPr="00735EB4">
        <w:rPr>
          <w:rFonts w:cs="Times New Roman"/>
        </w:rPr>
        <w:t xml:space="preserve">I guess it just evens itself out with Q1 this year being not as bad as last year. </w:t>
      </w:r>
    </w:p>
    <w:p w14:paraId="3752F6B0" w14:textId="5E5F8773" w:rsidR="005D6513" w:rsidRPr="00735EB4" w:rsidRDefault="005D6513" w:rsidP="005D6513">
      <w:pPr>
        <w:pStyle w:val="Nom"/>
      </w:pPr>
      <w:r w:rsidRPr="00735EB4">
        <w:t>Derric MARCON</w:t>
      </w:r>
    </w:p>
    <w:p w14:paraId="19326E4C" w14:textId="77777777" w:rsidR="005D6513" w:rsidRPr="00735EB4" w:rsidRDefault="006529D3" w:rsidP="006529D3">
      <w:pPr>
        <w:rPr>
          <w:rFonts w:cs="Times New Roman"/>
        </w:rPr>
      </w:pPr>
      <w:r w:rsidRPr="00735EB4">
        <w:rPr>
          <w:rFonts w:cs="Times New Roman"/>
        </w:rPr>
        <w:t xml:space="preserve">I just wanted to know if you had the simulation of the forecast per quarter. </w:t>
      </w:r>
    </w:p>
    <w:p w14:paraId="1C259560" w14:textId="442546BA" w:rsidR="005D6513" w:rsidRPr="00735EB4" w:rsidRDefault="005D6513" w:rsidP="005D6513">
      <w:pPr>
        <w:pStyle w:val="Nom"/>
      </w:pPr>
      <w:r w:rsidRPr="00735EB4">
        <w:t>Bruno BENOLIEL</w:t>
      </w:r>
    </w:p>
    <w:p w14:paraId="3BCBE92E" w14:textId="67364DC5" w:rsidR="00C33D6E" w:rsidRPr="006B302C" w:rsidRDefault="006529D3" w:rsidP="006B302C">
      <w:pPr>
        <w:rPr>
          <w:rFonts w:cs="Times New Roman"/>
          <w:lang w:val="fr-FR"/>
        </w:rPr>
      </w:pPr>
      <w:r w:rsidRPr="00735EB4">
        <w:rPr>
          <w:rFonts w:cs="Times New Roman"/>
        </w:rPr>
        <w:t>I do</w:t>
      </w:r>
      <w:r w:rsidR="005D6513" w:rsidRPr="00735EB4">
        <w:rPr>
          <w:rFonts w:cs="Times New Roman"/>
        </w:rPr>
        <w:t xml:space="preserve"> </w:t>
      </w:r>
      <w:r w:rsidRPr="00735EB4">
        <w:rPr>
          <w:rFonts w:cs="Times New Roman"/>
        </w:rPr>
        <w:t>n</w:t>
      </w:r>
      <w:r w:rsidR="005D6513" w:rsidRPr="00735EB4">
        <w:rPr>
          <w:rFonts w:cs="Times New Roman"/>
        </w:rPr>
        <w:t>o</w:t>
      </w:r>
      <w:r w:rsidRPr="00735EB4">
        <w:rPr>
          <w:rFonts w:cs="Times New Roman"/>
        </w:rPr>
        <w:t xml:space="preserve">t have it, not </w:t>
      </w:r>
      <w:r w:rsidR="005D6513" w:rsidRPr="00735EB4">
        <w:rPr>
          <w:rFonts w:cs="Times New Roman"/>
        </w:rPr>
        <w:t>off the top of my head</w:t>
      </w:r>
      <w:r w:rsidRPr="00735EB4">
        <w:rPr>
          <w:rFonts w:cs="Times New Roman"/>
        </w:rPr>
        <w:t xml:space="preserve"> here.</w:t>
      </w:r>
      <w:r w:rsidR="00C27E88" w:rsidRPr="00735EB4">
        <w:rPr>
          <w:rFonts w:cs="Times New Roman"/>
        </w:rPr>
        <w:t xml:space="preserve"> </w:t>
      </w:r>
      <w:r w:rsidRPr="00735EB4">
        <w:rPr>
          <w:rFonts w:cs="Times New Roman"/>
        </w:rPr>
        <w:t>I believe this was the last question. I think</w:t>
      </w:r>
      <w:r w:rsidR="00C27E88" w:rsidRPr="00735EB4">
        <w:rPr>
          <w:rFonts w:cs="Times New Roman"/>
        </w:rPr>
        <w:t>,</w:t>
      </w:r>
      <w:r w:rsidRPr="00735EB4">
        <w:rPr>
          <w:rFonts w:cs="Times New Roman"/>
        </w:rPr>
        <w:t xml:space="preserve"> because we do</w:t>
      </w:r>
      <w:r w:rsidR="00C27E88" w:rsidRPr="00735EB4">
        <w:rPr>
          <w:rFonts w:cs="Times New Roman"/>
        </w:rPr>
        <w:t xml:space="preserve"> </w:t>
      </w:r>
      <w:r w:rsidRPr="00735EB4">
        <w:rPr>
          <w:rFonts w:cs="Times New Roman"/>
        </w:rPr>
        <w:t>n</w:t>
      </w:r>
      <w:r w:rsidR="00C27E88" w:rsidRPr="00735EB4">
        <w:rPr>
          <w:rFonts w:cs="Times New Roman"/>
        </w:rPr>
        <w:t>o</w:t>
      </w:r>
      <w:r w:rsidRPr="00735EB4">
        <w:rPr>
          <w:rFonts w:cs="Times New Roman"/>
        </w:rPr>
        <w:t>t have any hand</w:t>
      </w:r>
      <w:r w:rsidR="00C27E88" w:rsidRPr="00735EB4">
        <w:rPr>
          <w:rFonts w:cs="Times New Roman"/>
        </w:rPr>
        <w:t>s</w:t>
      </w:r>
      <w:r w:rsidRPr="00735EB4">
        <w:rPr>
          <w:rFonts w:cs="Times New Roman"/>
        </w:rPr>
        <w:t xml:space="preserve"> raised, we can close this conference. Thank you very much.</w:t>
      </w:r>
      <w:r w:rsidR="00C27E88" w:rsidRPr="00735EB4">
        <w:rPr>
          <w:rFonts w:cs="Times New Roman"/>
        </w:rPr>
        <w:t xml:space="preserve"> </w:t>
      </w:r>
      <w:r w:rsidRPr="00735EB4">
        <w:rPr>
          <w:rFonts w:cs="Times New Roman"/>
        </w:rPr>
        <w:t>Thank you for being here</w:t>
      </w:r>
      <w:r w:rsidR="001A23BE" w:rsidRPr="00735EB4">
        <w:rPr>
          <w:rFonts w:cs="Times New Roman"/>
        </w:rPr>
        <w:t xml:space="preserve"> f</w:t>
      </w:r>
      <w:r w:rsidRPr="00735EB4">
        <w:rPr>
          <w:rFonts w:cs="Times New Roman"/>
        </w:rPr>
        <w:t>or our results in 2024</w:t>
      </w:r>
      <w:r w:rsidR="001A23BE" w:rsidRPr="00735EB4">
        <w:rPr>
          <w:rFonts w:cs="Times New Roman"/>
        </w:rPr>
        <w:t>. W</w:t>
      </w:r>
      <w:r w:rsidRPr="00735EB4">
        <w:rPr>
          <w:rFonts w:cs="Times New Roman"/>
        </w:rPr>
        <w:t>e should reconvene on the 20</w:t>
      </w:r>
      <w:r w:rsidR="001A23BE" w:rsidRPr="00735EB4">
        <w:rPr>
          <w:rFonts w:cs="Times New Roman"/>
        </w:rPr>
        <w:t> </w:t>
      </w:r>
      <w:r w:rsidRPr="00735EB4">
        <w:rPr>
          <w:rFonts w:cs="Times New Roman"/>
        </w:rPr>
        <w:t>February, because then, even though it</w:t>
      </w:r>
      <w:r w:rsidR="001A23BE" w:rsidRPr="00735EB4">
        <w:rPr>
          <w:rFonts w:cs="Times New Roman"/>
        </w:rPr>
        <w:t xml:space="preserve"> i</w:t>
      </w:r>
      <w:r w:rsidRPr="00735EB4">
        <w:rPr>
          <w:rFonts w:cs="Times New Roman"/>
        </w:rPr>
        <w:t>s quite early in the year, we</w:t>
      </w:r>
      <w:r w:rsidR="001A23BE" w:rsidRPr="00735EB4">
        <w:rPr>
          <w:rFonts w:cs="Times New Roman"/>
        </w:rPr>
        <w:t xml:space="preserve"> wi</w:t>
      </w:r>
      <w:r w:rsidRPr="00735EB4">
        <w:rPr>
          <w:rFonts w:cs="Times New Roman"/>
        </w:rPr>
        <w:t>ll still have a few figures from January.</w:t>
      </w:r>
      <w:r w:rsidR="001A23BE" w:rsidRPr="00735EB4">
        <w:rPr>
          <w:rFonts w:cs="Times New Roman"/>
        </w:rPr>
        <w:t xml:space="preserve"> </w:t>
      </w:r>
      <w:r w:rsidRPr="00735EB4">
        <w:rPr>
          <w:rFonts w:cs="Times New Roman"/>
        </w:rPr>
        <w:t xml:space="preserve">Thank you very much for your attention. Have a nice evening. </w:t>
      </w:r>
      <w:r w:rsidR="001A23BE" w:rsidRPr="006B302C">
        <w:rPr>
          <w:rFonts w:cs="Times New Roman"/>
          <w:lang w:val="fr-FR"/>
        </w:rPr>
        <w:t>Goodbye.</w:t>
      </w:r>
    </w:p>
    <w:sectPr w:rsidR="00C33D6E" w:rsidRPr="006B302C" w:rsidSect="000C6AA6">
      <w:headerReference w:type="default" r:id="rId9"/>
      <w:footerReference w:type="default" r:id="rId10"/>
      <w:type w:val="continuous"/>
      <w:pgSz w:w="11880" w:h="16820"/>
      <w:pgMar w:top="851" w:right="1701" w:bottom="851" w:left="1701" w:header="850" w:footer="850"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A23F1" w14:textId="77777777" w:rsidR="008948B6" w:rsidRDefault="008948B6">
      <w:r>
        <w:separator/>
      </w:r>
    </w:p>
  </w:endnote>
  <w:endnote w:type="continuationSeparator" w:id="0">
    <w:p w14:paraId="5C64EA14" w14:textId="77777777" w:rsidR="008948B6" w:rsidRDefault="0089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0346" w14:textId="77777777" w:rsidR="00AE7A47" w:rsidRDefault="00AE7A47" w:rsidP="009C7E39">
    <w:pPr>
      <w:pStyle w:val="Pieddepage"/>
      <w:spacing w:before="440" w:after="0"/>
      <w:ind w:firstLine="0"/>
    </w:pPr>
    <w:r>
      <w:rPr>
        <w:noProof/>
        <w:lang w:eastAsia="en-GB"/>
      </w:rPr>
      <mc:AlternateContent>
        <mc:Choice Requires="wps">
          <w:drawing>
            <wp:anchor distT="0" distB="0" distL="114300" distR="114300" simplePos="0" relativeHeight="251687936" behindDoc="0" locked="0" layoutInCell="0" allowOverlap="1" wp14:anchorId="11711391" wp14:editId="3A084FC2">
              <wp:simplePos x="0" y="0"/>
              <wp:positionH relativeFrom="margin">
                <wp:align>center</wp:align>
              </wp:positionH>
              <wp:positionV relativeFrom="page">
                <wp:align>bottom</wp:align>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ieu et date"/>
                            <w:tag w:val="Lieu et date"/>
                            <w:id w:val="-583757907"/>
                          </w:sdtPr>
                          <w:sdtEndPr>
                            <w:rPr>
                              <w:sz w:val="20"/>
                              <w:szCs w:val="20"/>
                            </w:rPr>
                          </w:sdtEndPr>
                          <w:sdtContent>
                            <w:p w14:paraId="10EF4EA6" w14:textId="2C8426C2" w:rsidR="00AE7A47" w:rsidRPr="009C7E39" w:rsidRDefault="0019102B" w:rsidP="0019102B">
                              <w:pPr>
                                <w:ind w:firstLine="0"/>
                                <w:rPr>
                                  <w:sz w:val="20"/>
                                  <w:szCs w:val="20"/>
                                </w:rPr>
                              </w:pPr>
                              <w:r>
                                <w:t>2</w:t>
                              </w:r>
                              <w:r w:rsidR="007B3EAB">
                                <w:t>7</w:t>
                              </w:r>
                              <w:r>
                                <w:t xml:space="preserve"> J</w:t>
                              </w:r>
                              <w:r w:rsidR="007B3EAB">
                                <w:t>anuary</w:t>
                              </w:r>
                              <w:r w:rsidR="00AE7A47">
                                <w:t xml:space="preserve"> 202</w:t>
                              </w:r>
                              <w:r w:rsidR="007B3EAB">
                                <w:t>5</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1711391" id="Rectangle 454" o:spid="_x0000_s1028" style="position:absolute;left:0;text-align:left;margin-left:0;margin-top:0;width:467.65pt;height:58.3pt;z-index:25168793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81QEAAIIDAAAOAAAAZHJzL2Uyb0RvYy54bWysU8tu2zAQvBfoPxC815JcuakFy0GQIEWB&#10;9AGk/QCKIiWiEpdd0pbcr++SfiRob0EuxD7E2ZnhanM9jwPbK/QGbM2LRc6ZshJaY7ua//xx/+4j&#10;Zz4I24oBrKr5QXl+vX37ZjO5Si2hh6FVyAjE+mpyNe9DcFWWedmrUfgFOGWpqQFHESjFLmtRTIQ+&#10;Dtkyzz9kE2DrEKTynqp3xybfJnytlQzftPYqsKHmxC2kE9PZxDPbbkTVoXC9kSca4gUsRmEsDb1A&#10;3Ykg2A7Nf1CjkQgedFhIGDPQ2kiVNJCaIv9HzWMvnEpayBzvLjb514OVX/eP7jtG6t49gPzlmYXb&#10;XthO3SDC1CvR0rgiGpVNzleXCzHxdJU10xdo6WnFLkDyYNY4RkBSx+Zk9eFitZoDk1Rcrd+vi9WK&#10;M0m9qzIvi/QWmajOtx368EnByGJQc6SnTOhi/+BDZCOq8ydxmIV7MwxnlpFY3AFfhbmZmWlrvowS&#10;YqWB9kC0EY7LQMtLQQ/4h7OJFqHm/vdOoOJs+GxJ+rooy7g5KaEAn1eblJSrqyV1hJUEU/NwDm/D&#10;cdN2Dk3X05QiKbBwQ1Zpk1Q8MToZTA+dxJ2WMm7S8zx99fTrbP8CAAD//wMAUEsDBBQABgAIAAAA&#10;IQADpwB+2AAAAAUBAAAPAAAAZHJzL2Rvd25yZXYueG1sTI/BTsMwEETvSPyDtUjcqFMqIghxKhSB&#10;xLUtiOs2XhKDvY5itw1/z8IFLiOtZjTztl7PwasjTclFNrBcFKCIu2gd9wZedk9Xt6BSRrboI5OB&#10;L0qwbs7PaqxsPPGGjtvcKynhVKGBIeex0jp1AwVMizgSi/cep4BZzqnXdsKTlAevr4ui1AEdy8KA&#10;I7UDdZ/bQzCgY+ue+9fo2x06v3lL9oMfszGXF/PDPahMc/4Lww++oEMjTPt4YJuUNyCP5F8V7251&#10;swK1l9CyLEE3tf5P33wDAAD//wMAUEsBAi0AFAAGAAgAAAAhALaDOJL+AAAA4QEAABMAAAAAAAAA&#10;AAAAAAAAAAAAAFtDb250ZW50X1R5cGVzXS54bWxQSwECLQAUAAYACAAAACEAOP0h/9YAAACUAQAA&#10;CwAAAAAAAAAAAAAAAAAvAQAAX3JlbHMvLnJlbHNQSwECLQAUAAYACAAAACEAUSv6vNUBAACCAwAA&#10;DgAAAAAAAAAAAAAAAAAuAgAAZHJzL2Uyb0RvYy54bWxQSwECLQAUAAYACAAAACEAA6cAftgAAAAF&#10;AQAADwAAAAAAAAAAAAAAAAAvBAAAZHJzL2Rvd25yZXYueG1sUEsFBgAAAAAEAAQA8wAAADQFAAAA&#10;AA==&#10;" o:allowincell="f" filled="f" stroked="f">
              <v:textbox inset=",0">
                <w:txbxContent>
                  <w:sdt>
                    <w:sdtPr>
                      <w:alias w:val="Lieu et date"/>
                      <w:tag w:val="Lieu et date"/>
                      <w:id w:val="-583757907"/>
                    </w:sdtPr>
                    <w:sdtEndPr>
                      <w:rPr>
                        <w:sz w:val="20"/>
                        <w:szCs w:val="20"/>
                      </w:rPr>
                    </w:sdtEndPr>
                    <w:sdtContent>
                      <w:p w14:paraId="10EF4EA6" w14:textId="2C8426C2" w:rsidR="00AE7A47" w:rsidRPr="009C7E39" w:rsidRDefault="0019102B" w:rsidP="0019102B">
                        <w:pPr>
                          <w:ind w:firstLine="0"/>
                          <w:rPr>
                            <w:sz w:val="20"/>
                            <w:szCs w:val="20"/>
                          </w:rPr>
                        </w:pPr>
                        <w:r>
                          <w:t>2</w:t>
                        </w:r>
                        <w:r w:rsidR="007B3EAB">
                          <w:t>7</w:t>
                        </w:r>
                        <w:r>
                          <w:t xml:space="preserve"> J</w:t>
                        </w:r>
                        <w:r w:rsidR="007B3EAB">
                          <w:t>anuary</w:t>
                        </w:r>
                        <w:r w:rsidR="00AE7A47">
                          <w:t xml:space="preserve"> 202</w:t>
                        </w:r>
                        <w:r w:rsidR="007B3EAB">
                          <w:t>5</w:t>
                        </w:r>
                      </w:p>
                    </w:sdtContent>
                  </w:sdt>
                </w:txbxContent>
              </v:textbox>
              <w10:wrap anchorx="margin" anchory="page"/>
            </v:rect>
          </w:pict>
        </mc:Fallback>
      </mc:AlternateContent>
    </w:r>
    <w:r>
      <w:rPr>
        <w:noProof/>
        <w:lang w:eastAsia="en-GB"/>
      </w:rPr>
      <mc:AlternateContent>
        <mc:Choice Requires="wpg">
          <w:drawing>
            <wp:anchor distT="0" distB="0" distL="114300" distR="114300" simplePos="0" relativeHeight="251686912" behindDoc="0" locked="0" layoutInCell="1" allowOverlap="1" wp14:anchorId="6BE89426" wp14:editId="54886B5E">
              <wp:simplePos x="0" y="0"/>
              <wp:positionH relativeFrom="leftMargin">
                <wp:align>right</wp:align>
              </wp:positionH>
              <wp:positionV relativeFrom="page">
                <wp:align>bottom</wp:align>
              </wp:positionV>
              <wp:extent cx="76200" cy="838200"/>
              <wp:effectExtent l="11430" t="9525" r="7620" b="9525"/>
              <wp:wrapNone/>
              <wp:docPr id="455" name="Grou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4ECD2F81" id="Groupe 455" o:spid="_x0000_s1026" style="position:absolute;margin-left:-45.2pt;margin-top:0;width:6pt;height:66pt;z-index:251686912;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DTWwIAAJoIAAAOAAAAZHJzL2Uyb0RvYy54bWzslt9v2yAQx98n7X9AvC+O86uJFafakqYv&#10;3Rap3R9AMLbRbA4BiZP/fgd20zbdNKnT8rK9IOC44+7zNeD59aGuyF4YK0GlNO71KRGKQyZVkdJv&#10;D+sPU0qsYypjFSiR0qOw9Hrx/t280YkYQAlVJgzBIMomjU5p6ZxOosjyUtTM9kALhcYcTM0cDk0R&#10;ZYY1GL2uokG/P4kaMJk2wIW1OLtqjXQR4ue54O5rnlvhSJVSzM2F1oR269toMWdJYZguJe/SYG/I&#10;omZS4aanUCvmGNkZ+SpULbkBC7nrcagjyHPJRagBq4n7Z9XcGtjpUEuRNIU+YUK0Z5zeHJZ/2d8a&#10;fa83ps0eu3fAv1vkEjW6SJ7b/bhoF5Nt8xky1JPtHITCD7mpfQgsiRwC3+OJrzg4wnHyaoKSUcLR&#10;MpmN+uNxi5+XqJF3GkwHaEbraDY82W4659jbvGs8xJ7PjyXtpiHRLjEvPH5J9gmW/TNY9yXTImhg&#10;PYyNITLDBMcTShSrkcBHJBAWkYHPym+P65aqJcoPqiNKFCxLpgoRFj8cNfrGoY4XLn5gUY7fEv4J&#10;rEfOvwLFEm2suxVQE99JqXWGyaJ0S1AKjwqYOGjJ9nfWtYQfHby0CtayqnCeJZUiTUpn48E4OFio&#10;ZOaN3mZNsV1WhuwZnrnRehp/WnVyvViG37bKQrBSsOym6zsmq7aP8lYqfIUtkBbtFrLjxvjcOp0v&#10;JvjVa8GHFxZ8en46/gvuX42/dMLx5To/4aPLCo535Nl1+G8KHi54fADDnd891v6FfT4ON8LTL8Xi&#10;BwAAAP//AwBQSwMEFAAGAAgAAAAhADwiSEHdAAAACQEAAA8AAABkcnMvZG93bnJldi54bWxMT8FO&#10;wkAQvZv4D5sx8WJgKxpjSreEiB7kImAv3Ibu0DZ2Z5vuApWvd/Cilzfz8jJv3stmg2vVkfrQeDZw&#10;P05AEZfeNlwZKD7fRs+gQkS22HomA98UYJZfX2WYWn/iNR03sVJiwiFFA3WMXap1KGtyGMa+IxZt&#10;73uHUWhfadvjScxdqydJ8qQdNiwfauzopabya3NwBlbL1/fHxXp+LoZiOezvPixuz9GY25thMRWY&#10;T0FFGuLfBVw6SH7IJdjOH9gG1RqQNvEXL9pE2E7mgyw6z/T/BvkPAAAA//8DAFBLAQItABQABgAI&#10;AAAAIQC2gziS/gAAAOEBAAATAAAAAAAAAAAAAAAAAAAAAABbQ29udGVudF9UeXBlc10ueG1sUEsB&#10;Ai0AFAAGAAgAAAAhADj9If/WAAAAlAEAAAsAAAAAAAAAAAAAAAAALwEAAF9yZWxzLy5yZWxzUEsB&#10;Ai0AFAAGAAgAAAAhALNS4NNbAgAAmggAAA4AAAAAAAAAAAAAAAAALgIAAGRycy9lMm9Eb2MueG1s&#10;UEsBAi0AFAAGAAgAAAAhADwiSEHdAAAACQEAAA8AAAAAAAAAAAAAAAAAtQQAAGRycy9kb3ducmV2&#10;LnhtbFBLBQYAAAAABAAEAPMAAAC/BQ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XAygAAAOEAAAAPAAAAZHJzL2Rvd25yZXYueG1sRI/RasJA&#10;FETfhf7DcoW+iG5aNNXoKmIpSlsosf2Ay+41CWbvhuxG4993C0JfBoZhzjCrTW9rcaHWV44VPE0S&#10;EMTamYoLBT/fb+M5CB+QDdaOScGNPGzWD4MVZsZdOafLMRQiQthnqKAMocmk9Loki37iGuKYnVxr&#10;MUTbFtK0eI1wW8vnJEmlxYrjQokN7UrS52NnFcz6Uadvaa5fqvOH7czn6X2/+FLqcdi/LqNslyAC&#10;9eG/cUccjILpLIW/R/ENyPUvAAAA//8DAFBLAQItABQABgAIAAAAIQDb4fbL7gAAAIUBAAATAAAA&#10;AAAAAAAAAAAAAAAAAABbQ29udGVudF9UeXBlc10ueG1sUEsBAi0AFAAGAAgAAAAhAFr0LFu/AAAA&#10;FQEAAAsAAAAAAAAAAAAAAAAAHwEAAF9yZWxzLy5yZWxzUEsBAi0AFAAGAAgAAAAhAFsSVcDKAAAA&#10;4QAAAA8AAAAAAAAAAAAAAAAABwIAAGRycy9kb3ducmV2LnhtbFBLBQYAAAAAAwADALcAAAD+AgAA&#10;AAA=&#10;" strokecolor="#4f81bd"/>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vBbyQAAAOEAAAAPAAAAZHJzL2Rvd25yZXYueG1sRI/dagIx&#10;FITvC32HcAq9KZpt8a+rUUpLUVQQfx7gkBx3Fzcnyyar69sbQfBmYBjmG2Yya20pzlT7wrGCz24C&#10;glg7U3Cm4LD/74xA+IBssHRMCq7kYTZ9fZlgatyFt3TehUxECPsUFeQhVKmUXudk0XddRRyzo6st&#10;hmjrTJoaLxFuS/mVJANpseC4kGNFvznp066xCvrtR6Ovg60eFqeVbcz6uJx/b5R6f2v/xlF+xiAC&#10;teHZeCAWRkGvP4T7o/gG5PQGAAD//wMAUEsBAi0AFAAGAAgAAAAhANvh9svuAAAAhQEAABMAAAAA&#10;AAAAAAAAAAAAAAAAAFtDb250ZW50X1R5cGVzXS54bWxQSwECLQAUAAYACAAAACEAWvQsW78AAAAV&#10;AQAACwAAAAAAAAAAAAAAAAAfAQAAX3JlbHMvLnJlbHNQSwECLQAUAAYACAAAACEANF7wW8kAAADh&#10;AAAADwAAAAAAAAAAAAAAAAAHAgAAZHJzL2Rvd25yZXYueG1sUEsFBgAAAAADAAMAtwAAAP0CAAAA&#10;AA==&#10;" strokecolor="#4f81bd"/>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QpywAAAOEAAAAPAAAAZHJzL2Rvd25yZXYueG1sRI/dasJA&#10;EEbvBd9hmUJvSt1Yqm2jq5SWUrGF4s8DDLtjEszOhuxG49s7FwVvBj6G78yc+bL3tTpRG6vABsaj&#10;DBSxDa7iwsB+9/X4CiomZId1YDJwoQjLxXAwx9yFM2/otE2FEgjHHA2UKTW51tGW5DGOQkMsu0No&#10;PSaJbaFdi2eB+1o/ZdlUe6xYLpTY0EdJ9rjtvIFJ/9DZy3RjX6rjj+/c72H9/fZnzP1d/zmT8T4D&#10;lahPt8Y/YuUMPE/kZTESG9CLKwAAAP//AwBQSwECLQAUAAYACAAAACEA2+H2y+4AAACFAQAAEwAA&#10;AAAAAAAAAAAAAAAAAAAAW0NvbnRlbnRfVHlwZXNdLnhtbFBLAQItABQABgAIAAAAIQBa9CxbvwAA&#10;ABUBAAALAAAAAAAAAAAAAAAAAB8BAABfcmVscy8ucmVsc1BLAQItABQABgAIAAAAIQBFwWQpywAA&#10;AOEAAAAPAAAAAAAAAAAAAAAAAAcCAABkcnMvZG93bnJldi54bWxQSwUGAAAAAAMAAwC3AAAA/wIA&#10;AAAA&#10;" strokecolor="#4f81bd"/>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653C1" w14:textId="77777777" w:rsidR="008948B6" w:rsidRDefault="008948B6">
      <w:r>
        <w:separator/>
      </w:r>
    </w:p>
  </w:footnote>
  <w:footnote w:type="continuationSeparator" w:id="0">
    <w:p w14:paraId="69E1C0EA" w14:textId="77777777" w:rsidR="008948B6" w:rsidRDefault="0089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A4AD6" w14:textId="77777777" w:rsidR="00AE7A47" w:rsidRDefault="00AE7A47" w:rsidP="00DD3457">
    <w:pPr>
      <w:pStyle w:val="En-tte"/>
      <w:tabs>
        <w:tab w:val="clear" w:pos="9620"/>
        <w:tab w:val="left" w:pos="5340"/>
      </w:tabs>
    </w:pPr>
    <w:r>
      <w:rPr>
        <w:noProof/>
        <w:lang w:eastAsia="en-GB"/>
      </w:rPr>
      <mc:AlternateContent>
        <mc:Choice Requires="wps">
          <w:drawing>
            <wp:anchor distT="0" distB="0" distL="114300" distR="114300" simplePos="0" relativeHeight="251683840" behindDoc="0" locked="0" layoutInCell="0" allowOverlap="1" wp14:anchorId="511BD6B8" wp14:editId="34092E95">
              <wp:simplePos x="0" y="0"/>
              <wp:positionH relativeFrom="page">
                <wp:align>right</wp:align>
              </wp:positionH>
              <wp:positionV relativeFrom="topMargin">
                <wp:align>center</wp:align>
              </wp:positionV>
              <wp:extent cx="914400" cy="143510"/>
              <wp:effectExtent l="0" t="0" r="5715" b="889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3510"/>
                      </a:xfrm>
                      <a:prstGeom prst="rect">
                        <a:avLst/>
                      </a:prstGeom>
                      <a:solidFill>
                        <a:schemeClr val="accent1"/>
                      </a:solidFill>
                    </wps:spPr>
                    <wps:txbx>
                      <w:txbxContent>
                        <w:p w14:paraId="108BCED7" w14:textId="77777777" w:rsidR="00AE7A47" w:rsidRPr="00C8103B" w:rsidRDefault="00AE7A47" w:rsidP="00545F51">
                          <w:pPr>
                            <w:spacing w:after="0"/>
                            <w:jc w:val="center"/>
                            <w:rPr>
                              <w:color w:val="FFFFFF" w:themeColor="background1"/>
                              <w:sz w:val="20"/>
                              <w:szCs w:val="20"/>
                              <w14:numForm w14:val="lining"/>
                            </w:rPr>
                          </w:pPr>
                          <w:r w:rsidRPr="00C8103B">
                            <w:rPr>
                              <w:sz w:val="20"/>
                              <w:szCs w:val="20"/>
                              <w14:numForm w14:val="lining"/>
                            </w:rPr>
                            <w:fldChar w:fldCharType="begin"/>
                          </w:r>
                          <w:r w:rsidRPr="00C8103B">
                            <w:rPr>
                              <w:sz w:val="20"/>
                              <w:szCs w:val="20"/>
                              <w14:numForm w14:val="lining"/>
                            </w:rPr>
                            <w:instrText>PAGE   \* MERGEFORMAT</w:instrText>
                          </w:r>
                          <w:r w:rsidRPr="00C8103B">
                            <w:rPr>
                              <w:sz w:val="20"/>
                              <w:szCs w:val="20"/>
                              <w14:numForm w14:val="lining"/>
                            </w:rPr>
                            <w:fldChar w:fldCharType="separate"/>
                          </w:r>
                          <w:r w:rsidR="003C6A9C" w:rsidRPr="003C6A9C">
                            <w:rPr>
                              <w:noProof/>
                              <w:color w:val="FFFFFF" w:themeColor="background1"/>
                              <w:sz w:val="22"/>
                              <w:szCs w:val="20"/>
                              <w14:numForm w14:val="lining"/>
                            </w:rPr>
                            <w:t>10</w:t>
                          </w:r>
                          <w:r w:rsidRPr="00C8103B">
                            <w:rPr>
                              <w:color w:val="FFFFFF" w:themeColor="background1"/>
                              <w:sz w:val="20"/>
                              <w:szCs w:val="20"/>
                              <w14:numForm w14:val="lining"/>
                            </w:rPr>
                            <w:fldChar w:fldCharType="end"/>
                          </w:r>
                        </w:p>
                        <w:p w14:paraId="5E8AD1D7" w14:textId="77777777" w:rsidR="00AE7A47" w:rsidRDefault="00AE7A47">
                          <w:pPr>
                            <w:spacing w:after="0"/>
                            <w:rPr>
                              <w:color w:val="FFFFFF" w:themeColor="background1"/>
                              <w14:numForm w14:val="lining"/>
                            </w:rPr>
                          </w:pPr>
                        </w:p>
                        <w:p w14:paraId="0EA106BE" w14:textId="77777777" w:rsidR="00AE7A47" w:rsidRDefault="00AE7A47"/>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w14:anchorId="511BD6B8" id="_x0000_t202" coordsize="21600,21600" o:spt="202" path="m,l,21600r21600,l21600,xe">
              <v:stroke joinstyle="miter"/>
              <v:path gradientshapeok="t" o:connecttype="rect"/>
            </v:shapetype>
            <v:shape id="Zone de texte 1" o:spid="_x0000_s1026" type="#_x0000_t202" style="position:absolute;left:0;text-align:left;margin-left:20.8pt;margin-top:0;width:1in;height:11.3pt;z-index:25168384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GG5QEAAK4DAAAOAAAAZHJzL2Uyb0RvYy54bWysU9uO0zAQfUfiHyy/0yRLQRA1XS1dLUJa&#10;LtLCB0wcJ7FIPGbsNilfz9hpuwu8IV4sz4xzZs6Zk831PA7ioMkbtJUsVrkU2ipsjO0q+e3r3Ys3&#10;UvgAtoEBra7kUXt5vX3+bDO5Ul9hj0OjSTCI9eXkKtmH4Mos86rXI/gVOm252CKNEDikLmsIJkYf&#10;h+wqz19nE1LjCJX2nrO3S1FuE37bahU+t63XQQyV5NlCOimddTyz7QbKjsD1Rp3GgH+YYgRjuekF&#10;6hYCiD2Zv6BGowg9tmGlcMywbY3SiQOzKfI/2Dz04HTiwuJ4d5HJ/z9Y9enw4L6QCPM7nHmBiYR3&#10;96i+e2Fx14Pt9A0RTr2GhhsXUbJscr48fRql9qWPIPX0ERteMuwDJqC5pTGqwjwFo/MCjhfR9RyE&#10;4uTbYr3OuaK4VKxfvirSUjIozx878uG9xlHESyWJd5rA4XDvQxwGyvOT2MvjYJo7MwwpiD7Su4HE&#10;AdgBoJS2YaHw28tEKHJY2IS5nhk5EquxOTI1wsU6bHW+9Eg/pZjYNpX0P/ZAWorhg2V5Ehv2WQqY&#10;FT3N1ucsWMUQlVSBpFiCXVhcuXdkup57LKuweMNitiYRfZzntAI2ReJ/MnB03dM4vXr8zba/AAAA&#10;//8DAFBLAwQUAAYACAAAACEAWMO5h9gAAAAEAQAADwAAAGRycy9kb3ducmV2LnhtbEyPQUvDQBCF&#10;74L/YRnBm90YQpGYTZEUPSgKVn/ANDsmodnZsDtN479360UvDx5veO+barO4Uc0U4uDZwO0qA0Xc&#10;ejtwZ+Dz4/HmDlQUZIujZzLwTRE29eVFhaX1J36neSedSiUcSzTQi0yl1rHtyWFc+Yk4ZV8+OJRk&#10;Q6dtwFMqd6POs2ytHQ6cFnqcqOmpPeyOzsDb4Vk3JIOEp1eXzU2xdS/F1pjrq+XhHpTQIn/HcMZP&#10;6FAnpr0/so1qNJAekV89Z0WR7N5Anq9B15X+D1//AAAA//8DAFBLAQItABQABgAIAAAAIQC2gziS&#10;/gAAAOEBAAATAAAAAAAAAAAAAAAAAAAAAABbQ29udGVudF9UeXBlc10ueG1sUEsBAi0AFAAGAAgA&#10;AAAhADj9If/WAAAAlAEAAAsAAAAAAAAAAAAAAAAALwEAAF9yZWxzLy5yZWxzUEsBAi0AFAAGAAgA&#10;AAAhAPcmQYblAQAArgMAAA4AAAAAAAAAAAAAAAAALgIAAGRycy9lMm9Eb2MueG1sUEsBAi0AFAAG&#10;AAgAAAAhAFjDuYfYAAAABAEAAA8AAAAAAAAAAAAAAAAAPwQAAGRycy9kb3ducmV2LnhtbFBLBQYA&#10;AAAABAAEAPMAAABEBQAAAAA=&#10;" o:allowincell="f" fillcolor="#2254a6 [3204]" stroked="f">
              <v:textbox inset=",0,,0">
                <w:txbxContent>
                  <w:p w14:paraId="108BCED7" w14:textId="77777777" w:rsidR="00AE7A47" w:rsidRPr="00C8103B" w:rsidRDefault="00AE7A47" w:rsidP="00545F51">
                    <w:pPr>
                      <w:spacing w:after="0"/>
                      <w:jc w:val="center"/>
                      <w:rPr>
                        <w:color w:val="FFFFFF" w:themeColor="background1"/>
                        <w:sz w:val="20"/>
                        <w:szCs w:val="20"/>
                        <w14:numForm w14:val="lining"/>
                      </w:rPr>
                    </w:pPr>
                    <w:r w:rsidRPr="00C8103B">
                      <w:rPr>
                        <w:sz w:val="20"/>
                        <w:szCs w:val="20"/>
                        <w14:numForm w14:val="lining"/>
                      </w:rPr>
                      <w:fldChar w:fldCharType="begin"/>
                    </w:r>
                    <w:r w:rsidRPr="00C8103B">
                      <w:rPr>
                        <w:sz w:val="20"/>
                        <w:szCs w:val="20"/>
                        <w14:numForm w14:val="lining"/>
                      </w:rPr>
                      <w:instrText>PAGE   \* MERGEFORMAT</w:instrText>
                    </w:r>
                    <w:r w:rsidRPr="00C8103B">
                      <w:rPr>
                        <w:sz w:val="20"/>
                        <w:szCs w:val="20"/>
                        <w14:numForm w14:val="lining"/>
                      </w:rPr>
                      <w:fldChar w:fldCharType="separate"/>
                    </w:r>
                    <w:r w:rsidR="003C6A9C" w:rsidRPr="003C6A9C">
                      <w:rPr>
                        <w:noProof/>
                        <w:color w:val="FFFFFF" w:themeColor="background1"/>
                        <w:sz w:val="22"/>
                        <w:szCs w:val="20"/>
                        <w14:numForm w14:val="lining"/>
                      </w:rPr>
                      <w:t>10</w:t>
                    </w:r>
                    <w:r w:rsidRPr="00C8103B">
                      <w:rPr>
                        <w:color w:val="FFFFFF" w:themeColor="background1"/>
                        <w:sz w:val="20"/>
                        <w:szCs w:val="20"/>
                        <w14:numForm w14:val="lining"/>
                      </w:rPr>
                      <w:fldChar w:fldCharType="end"/>
                    </w:r>
                  </w:p>
                  <w:p w14:paraId="5E8AD1D7" w14:textId="77777777" w:rsidR="00AE7A47" w:rsidRDefault="00AE7A47">
                    <w:pPr>
                      <w:spacing w:after="0"/>
                      <w:rPr>
                        <w:color w:val="FFFFFF" w:themeColor="background1"/>
                        <w14:numForm w14:val="lining"/>
                      </w:rPr>
                    </w:pPr>
                  </w:p>
                  <w:p w14:paraId="0EA106BE" w14:textId="77777777" w:rsidR="00AE7A47" w:rsidRDefault="00AE7A47"/>
                </w:txbxContent>
              </v:textbox>
              <w10:wrap anchorx="page" anchory="margin"/>
            </v:shape>
          </w:pict>
        </mc:Fallback>
      </mc:AlternateContent>
    </w:r>
    <w:r>
      <w:rPr>
        <w:noProof/>
        <w:lang w:eastAsia="en-GB"/>
      </w:rPr>
      <mc:AlternateContent>
        <mc:Choice Requires="wps">
          <w:drawing>
            <wp:anchor distT="0" distB="0" distL="114300" distR="114300" simplePos="0" relativeHeight="251684864" behindDoc="0" locked="0" layoutInCell="0" allowOverlap="1" wp14:anchorId="5F4CC685" wp14:editId="0E4D07DC">
              <wp:simplePos x="0" y="0"/>
              <wp:positionH relativeFrom="margin">
                <wp:align>left</wp:align>
              </wp:positionH>
              <wp:positionV relativeFrom="topMargin">
                <wp:align>center</wp:align>
              </wp:positionV>
              <wp:extent cx="5943600" cy="17081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E6782" w14:textId="1607FE38" w:rsidR="00AE7A47" w:rsidRPr="00E34E2C" w:rsidRDefault="00AE7A47" w:rsidP="009C7E39">
                          <w:pPr>
                            <w:spacing w:after="0"/>
                            <w:ind w:right="110"/>
                            <w:jc w:val="right"/>
                            <w:rPr>
                              <w:sz w:val="20"/>
                              <w:szCs w:val="20"/>
                            </w:rPr>
                          </w:pPr>
                          <w:r w:rsidRPr="00823330">
                            <w:rPr>
                              <w:sz w:val="20"/>
                              <w:szCs w:val="20"/>
                            </w:rPr>
                            <w:t>VODALYS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5F4CC685" id="Zone de texte 2" o:spid="_x0000_s1027" type="#_x0000_t202" style="position:absolute;left:0;text-align:left;margin-left:0;margin-top:0;width:468pt;height:13.45pt;z-index:2516848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tD1gEAAIoDAAAOAAAAZHJzL2Uyb0RvYy54bWysU9tu2zAMfR+wfxD0vtju0q414hRdiwwD&#10;ugvQ7QMUWY6F2aJGKrGzrx8lO2mxvQ17EURSPjznkF7djn0nDgbJgqtkscilME5Dbd2ukt+/bd5c&#10;S0FBuVp14Ewlj4bk7fr1q9XgS3MBLXS1QcEgjsrBV7INwZdZRro1vaIFeOO42AD2KnCIu6xGNTB6&#10;32UXeX6VDYC1R9CGiLMPU1GuE37TGB2+NA2ZILpKMreQTkznNp7ZeqXKHSrfWj3TUP/AolfWcdMz&#10;1IMKSuzR/gXVW41A0ISFhj6DprHaJA2spsj/UPPUKm+SFjaH/Nkm+n+w+vPhyX9FEcb3MPIAkwjy&#10;j6B/kHBw3yq3M3eIMLRG1dy4iJZlg6dy/jRaTSVFkO3wCWoestoHSEBjg310hXUKRucBHM+mmzEI&#10;zcnLm+Xbq5xLmmvFu/y6uEwtVHn62iOFDwZ6ES+VRB5qQleHRwqRjSpPT2IzBxvbdSeWkdhEMYzb&#10;Udh6lhBJb6E+Mm2EaS14jfnSAv6SYuCVqCT93Cs0UnQfHUu/KZbLuEMp4Au+zG5PWeU0Q1RSB5Ri&#10;Cu7DtHF7j3bXco+TzXds1MYmDc98Znt54EnavJxxo17G6dXzL7T+DQAA//8DAFBLAwQUAAYACAAA&#10;ACEAXMz1P9sAAAAEAQAADwAAAGRycy9kb3ducmV2LnhtbEyPQUvDQBCF74L/YRnBm91YSzAxmyKC&#10;HqQqRmmv0+yYBLOzMbtt03/v6EUvA483vPe9Yjm5Xu1pDJ1nA5ezBBRx7W3HjYH3t/uLa1AhIlvs&#10;PZOBIwVYlqcnBebWH/iV9lVslIRwyNFAG+OQax3qlhyGmR+Ixfvwo8Mocmy0HfEg4a7X8yRJtcOO&#10;paHFge5aqj+rnZOS9RMen5OVe6kfv7KHzaqpFovGmPOz6fYGVKQp/j3DD76gQylMW79jG1RvQIbE&#10;3ytedpWK3BqYpxnostD/4ctvAAAA//8DAFBLAQItABQABgAIAAAAIQC2gziS/gAAAOEBAAATAAAA&#10;AAAAAAAAAAAAAAAAAABbQ29udGVudF9UeXBlc10ueG1sUEsBAi0AFAAGAAgAAAAhADj9If/WAAAA&#10;lAEAAAsAAAAAAAAAAAAAAAAALwEAAF9yZWxzLy5yZWxzUEsBAi0AFAAGAAgAAAAhAB61m0PWAQAA&#10;igMAAA4AAAAAAAAAAAAAAAAALgIAAGRycy9lMm9Eb2MueG1sUEsBAi0AFAAGAAgAAAAhAFzM9T/b&#10;AAAABAEAAA8AAAAAAAAAAAAAAAAAMAQAAGRycy9kb3ducmV2LnhtbFBLBQYAAAAABAAEAPMAAAA4&#10;BQAAAAA=&#10;" o:allowincell="f" filled="f" stroked="f">
              <v:textbox style="mso-fit-shape-to-text:t" inset=",0,,0">
                <w:txbxContent>
                  <w:p w14:paraId="6B9E6782" w14:textId="1607FE38" w:rsidR="00AE7A47" w:rsidRPr="00E34E2C" w:rsidRDefault="00AE7A47" w:rsidP="009C7E39">
                    <w:pPr>
                      <w:spacing w:after="0"/>
                      <w:ind w:right="110"/>
                      <w:jc w:val="right"/>
                      <w:rPr>
                        <w:sz w:val="20"/>
                        <w:szCs w:val="20"/>
                      </w:rPr>
                    </w:pPr>
                    <w:r w:rsidRPr="00823330">
                      <w:rPr>
                        <w:sz w:val="20"/>
                        <w:szCs w:val="20"/>
                      </w:rPr>
                      <w:t>VODALYS</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bullet"/>
      <w:pStyle w:val="titrenumration"/>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0"/>
    <w:lvl w:ilvl="0">
      <w:start w:val="1"/>
      <w:numFmt w:val="none"/>
      <w:suff w:val="nothing"/>
      <w:lvlText w:val="%1"/>
      <w:lvlJc w:val="left"/>
      <w:pPr>
        <w:ind w:left="0" w:firstLine="0"/>
      </w:pPr>
    </w:lvl>
    <w:lvl w:ilvl="1">
      <w:numFmt w:val="none"/>
      <w:suff w:val="nothing"/>
      <w:lvlText w:val=""/>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start w:val="1"/>
      <w:numFmt w:val="upperRoman"/>
      <w:lvlText w:val="%5."/>
      <w:lvlJc w:val="left"/>
      <w:pPr>
        <w:tabs>
          <w:tab w:val="num" w:pos="1080"/>
        </w:tabs>
        <w:ind w:left="454" w:hanging="454"/>
      </w:pPr>
    </w:lvl>
    <w:lvl w:ilvl="5">
      <w:start w:val="1"/>
      <w:numFmt w:val="decimal"/>
      <w:lvlText w:val="%6."/>
      <w:lvlJc w:val="left"/>
      <w:pPr>
        <w:tabs>
          <w:tab w:val="num" w:pos="397"/>
        </w:tabs>
        <w:ind w:left="397" w:hanging="397"/>
      </w:pPr>
    </w:lvl>
    <w:lvl w:ilvl="6">
      <w:start w:val="1"/>
      <w:numFmt w:val="lowerLetter"/>
      <w:lvlText w:val="%7."/>
      <w:lvlJc w:val="left"/>
      <w:pPr>
        <w:tabs>
          <w:tab w:val="num" w:pos="720"/>
        </w:tabs>
        <w:ind w:left="357" w:hanging="357"/>
      </w:pPr>
    </w:lvl>
    <w:lvl w:ilvl="7">
      <w:numFmt w:val="none"/>
      <w:suff w:val="nothing"/>
      <w:lvlText w:val=""/>
      <w:lvlJc w:val="left"/>
      <w:pPr>
        <w:ind w:left="0" w:firstLine="0"/>
      </w:pPr>
    </w:lvl>
    <w:lvl w:ilvl="8">
      <w:numFmt w:val="none"/>
      <w:suff w:val="nothing"/>
      <w:lvlText w:val=""/>
      <w:lvlJc w:val="left"/>
      <w:pPr>
        <w:ind w:left="-32767" w:firstLine="32767"/>
      </w:pPr>
    </w:lvl>
  </w:abstractNum>
  <w:abstractNum w:abstractNumId="2" w15:restartNumberingAfterBreak="0">
    <w:nsid w:val="00000004"/>
    <w:multiLevelType w:val="singleLevel"/>
    <w:tmpl w:val="69486BE6"/>
    <w:lvl w:ilvl="0">
      <w:start w:val="1"/>
      <w:numFmt w:val="bullet"/>
      <w:pStyle w:val="numrationnontitre"/>
      <w:lvlText w:val=""/>
      <w:lvlJc w:val="left"/>
      <w:pPr>
        <w:ind w:left="360" w:hanging="360"/>
      </w:pPr>
      <w:rPr>
        <w:rFonts w:ascii="Wingdings" w:hAnsi="Wingdings" w:hint="default"/>
      </w:rPr>
    </w:lvl>
  </w:abstractNum>
  <w:abstractNum w:abstractNumId="3" w15:restartNumberingAfterBreak="0">
    <w:nsid w:val="00000005"/>
    <w:multiLevelType w:val="singleLevel"/>
    <w:tmpl w:val="00000000"/>
    <w:lvl w:ilvl="0">
      <w:start w:val="1"/>
      <w:numFmt w:val="upperRoman"/>
      <w:lvlText w:val="%1."/>
      <w:lvlJc w:val="left"/>
      <w:pPr>
        <w:tabs>
          <w:tab w:val="num" w:pos="1080"/>
        </w:tabs>
        <w:ind w:left="357" w:hanging="357"/>
      </w:pPr>
    </w:lvl>
  </w:abstractNum>
  <w:abstractNum w:abstractNumId="4" w15:restartNumberingAfterBreak="0">
    <w:nsid w:val="1991010B"/>
    <w:multiLevelType w:val="hybridMultilevel"/>
    <w:tmpl w:val="CC56B75A"/>
    <w:lvl w:ilvl="0" w:tplc="A02413B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A10E9E"/>
    <w:multiLevelType w:val="multilevel"/>
    <w:tmpl w:val="EA9AC8B0"/>
    <w:styleLink w:val="Style2"/>
    <w:lvl w:ilvl="0">
      <w:start w:val="1"/>
      <w:numFmt w:val="upperRoman"/>
      <w:lvlText w:val="%1."/>
      <w:lvlJc w:val="right"/>
      <w:pPr>
        <w:ind w:left="644" w:hanging="360"/>
      </w:pPr>
      <w:rPr>
        <w:rFonts w:hint="default"/>
      </w:rPr>
    </w:lvl>
    <w:lvl w:ilvl="1">
      <w:start w:val="1"/>
      <w:numFmt w:val="decimal"/>
      <w:lvlText w:val="%2."/>
      <w:lvlJc w:val="left"/>
      <w:pPr>
        <w:ind w:left="284" w:firstLine="76"/>
      </w:pPr>
      <w:rPr>
        <w:rFonts w:hint="default"/>
      </w:rPr>
    </w:lvl>
    <w:lvl w:ilvl="2">
      <w:start w:val="1"/>
      <w:numFmt w:val="none"/>
      <w:lvlText w:val="%3"/>
      <w:lvlJc w:val="left"/>
      <w:pPr>
        <w:ind w:left="737" w:hanging="17"/>
      </w:pPr>
      <w:rPr>
        <w:rFonts w:hint="default"/>
      </w:rPr>
    </w:lvl>
    <w:lvl w:ilvl="3">
      <w:start w:val="1"/>
      <w:numFmt w:val="bullet"/>
      <w:lvlText w:val=""/>
      <w:lvlJc w:val="left"/>
      <w:pPr>
        <w:ind w:left="1440" w:hanging="360"/>
      </w:pPr>
      <w:rPr>
        <w:rFonts w:ascii="Symbol" w:hAnsi="Symbol" w:hint="default"/>
        <w:color w:val="2254A6"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5E4434A"/>
    <w:multiLevelType w:val="multilevel"/>
    <w:tmpl w:val="93965BB6"/>
    <w:numStyleLink w:val="Ubiqustraditionnel"/>
  </w:abstractNum>
  <w:abstractNum w:abstractNumId="7" w15:restartNumberingAfterBreak="0">
    <w:nsid w:val="5B725BD8"/>
    <w:multiLevelType w:val="multilevel"/>
    <w:tmpl w:val="EA9AC8B0"/>
    <w:lvl w:ilvl="0">
      <w:start w:val="1"/>
      <w:numFmt w:val="upperRoman"/>
      <w:lvlText w:val="%1."/>
      <w:lvlJc w:val="right"/>
      <w:pPr>
        <w:ind w:left="644" w:hanging="360"/>
      </w:pPr>
      <w:rPr>
        <w:rFonts w:hint="default"/>
      </w:rPr>
    </w:lvl>
    <w:lvl w:ilvl="1">
      <w:start w:val="1"/>
      <w:numFmt w:val="decimal"/>
      <w:lvlText w:val="%2."/>
      <w:lvlJc w:val="left"/>
      <w:pPr>
        <w:ind w:left="284" w:firstLine="76"/>
      </w:pPr>
      <w:rPr>
        <w:rFonts w:hint="default"/>
      </w:rPr>
    </w:lvl>
    <w:lvl w:ilvl="2">
      <w:start w:val="1"/>
      <w:numFmt w:val="none"/>
      <w:lvlText w:val="%3"/>
      <w:lvlJc w:val="left"/>
      <w:pPr>
        <w:ind w:left="737" w:hanging="17"/>
      </w:pPr>
      <w:rPr>
        <w:rFonts w:hint="default"/>
      </w:rPr>
    </w:lvl>
    <w:lvl w:ilvl="3">
      <w:start w:val="1"/>
      <w:numFmt w:val="bullet"/>
      <w:lvlText w:val=""/>
      <w:lvlJc w:val="left"/>
      <w:pPr>
        <w:ind w:left="1440" w:hanging="360"/>
      </w:pPr>
      <w:rPr>
        <w:rFonts w:ascii="Symbol" w:hAnsi="Symbol" w:hint="default"/>
        <w:color w:val="2254A6"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A5E6267"/>
    <w:multiLevelType w:val="hybridMultilevel"/>
    <w:tmpl w:val="1C1820B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9" w15:restartNumberingAfterBreak="0">
    <w:nsid w:val="710765CB"/>
    <w:multiLevelType w:val="multilevel"/>
    <w:tmpl w:val="93965BB6"/>
    <w:styleLink w:val="Ubiqustraditionnel"/>
    <w:lvl w:ilvl="0">
      <w:start w:val="1"/>
      <w:numFmt w:val="upperRoman"/>
      <w:pStyle w:val="Titre5"/>
      <w:lvlText w:val="%1)"/>
      <w:lvlJc w:val="left"/>
      <w:pPr>
        <w:ind w:left="360" w:hanging="360"/>
      </w:pPr>
      <w:rPr>
        <w:rFonts w:hint="default"/>
      </w:rPr>
    </w:lvl>
    <w:lvl w:ilvl="1">
      <w:start w:val="1"/>
      <w:numFmt w:val="decimal"/>
      <w:pStyle w:val="Titre6"/>
      <w:lvlText w:val="%2)"/>
      <w:lvlJc w:val="left"/>
      <w:pPr>
        <w:ind w:left="357" w:hanging="357"/>
      </w:pPr>
      <w:rPr>
        <w:rFonts w:hint="default"/>
      </w:rPr>
    </w:lvl>
    <w:lvl w:ilvl="2">
      <w:start w:val="1"/>
      <w:numFmt w:val="lowerLetter"/>
      <w:pStyle w:val="Titre7"/>
      <w:lvlText w:val="%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5532F9E"/>
    <w:multiLevelType w:val="multilevel"/>
    <w:tmpl w:val="68528F14"/>
    <w:styleLink w:val="Ubiqus"/>
    <w:lvl w:ilvl="0">
      <w:start w:val="1"/>
      <w:numFmt w:val="none"/>
      <w:suff w:val="nothing"/>
      <w:lvlText w:val="%1"/>
      <w:lvlJc w:val="left"/>
      <w:pPr>
        <w:ind w:left="360" w:hanging="360"/>
      </w:pPr>
      <w:rPr>
        <w:rFonts w:ascii="Impact" w:hAnsi="Impact" w:hint="default"/>
        <w:sz w:val="24"/>
      </w:rPr>
    </w:lvl>
    <w:lvl w:ilvl="1">
      <w:start w:val="1"/>
      <w:numFmt w:val="decimal"/>
      <w:lvlText w:val="%2."/>
      <w:lvlJc w:val="left"/>
      <w:pPr>
        <w:ind w:left="720" w:hanging="360"/>
      </w:pPr>
      <w:rPr>
        <w:rFonts w:ascii="Impact" w:hAnsi="Impact" w:hint="default"/>
        <w:sz w:val="22"/>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3800D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58857806">
    <w:abstractNumId w:val="1"/>
  </w:num>
  <w:num w:numId="2" w16cid:durableId="453016806">
    <w:abstractNumId w:val="0"/>
  </w:num>
  <w:num w:numId="3" w16cid:durableId="907308380">
    <w:abstractNumId w:val="1"/>
  </w:num>
  <w:num w:numId="4" w16cid:durableId="493685544">
    <w:abstractNumId w:val="1"/>
  </w:num>
  <w:num w:numId="5" w16cid:durableId="977880928">
    <w:abstractNumId w:val="1"/>
  </w:num>
  <w:num w:numId="6" w16cid:durableId="1579902627">
    <w:abstractNumId w:val="3"/>
  </w:num>
  <w:num w:numId="7" w16cid:durableId="620306610">
    <w:abstractNumId w:val="1"/>
  </w:num>
  <w:num w:numId="8" w16cid:durableId="1423794156">
    <w:abstractNumId w:val="2"/>
  </w:num>
  <w:num w:numId="9" w16cid:durableId="791829923">
    <w:abstractNumId w:val="0"/>
  </w:num>
  <w:num w:numId="10" w16cid:durableId="299651680">
    <w:abstractNumId w:val="1"/>
  </w:num>
  <w:num w:numId="11" w16cid:durableId="833301105">
    <w:abstractNumId w:val="1"/>
  </w:num>
  <w:num w:numId="12" w16cid:durableId="1944485650">
    <w:abstractNumId w:val="1"/>
    <w:lvlOverride w:ilvl="0">
      <w:startOverride w:val="1"/>
    </w:lvlOverride>
    <w:lvlOverride w:ilvl="1"/>
    <w:lvlOverride w:ilvl="2"/>
    <w:lvlOverride w:ilvl="3"/>
    <w:lvlOverride w:ilvl="4">
      <w:startOverride w:val="1"/>
    </w:lvlOverride>
    <w:lvlOverride w:ilvl="5">
      <w:startOverride w:val="1"/>
    </w:lvlOverride>
    <w:lvlOverride w:ilvl="6"/>
    <w:lvlOverride w:ilvl="7"/>
    <w:lvlOverride w:ilvl="8"/>
  </w:num>
  <w:num w:numId="13" w16cid:durableId="924416932">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lvlOverride w:ilvl="8"/>
  </w:num>
  <w:num w:numId="14" w16cid:durableId="2092390411">
    <w:abstractNumId w:val="1"/>
  </w:num>
  <w:num w:numId="15" w16cid:durableId="378169533">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lvlOverride w:ilvl="8"/>
  </w:num>
  <w:num w:numId="16" w16cid:durableId="1982421294">
    <w:abstractNumId w:val="2"/>
  </w:num>
  <w:num w:numId="17" w16cid:durableId="2119794306">
    <w:abstractNumId w:val="11"/>
  </w:num>
  <w:num w:numId="18" w16cid:durableId="1320504726">
    <w:abstractNumId w:val="9"/>
  </w:num>
  <w:num w:numId="19" w16cid:durableId="581766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0326727">
    <w:abstractNumId w:val="4"/>
  </w:num>
  <w:num w:numId="21" w16cid:durableId="1388529203">
    <w:abstractNumId w:val="6"/>
  </w:num>
  <w:num w:numId="22" w16cid:durableId="1252810016">
    <w:abstractNumId w:val="5"/>
  </w:num>
  <w:num w:numId="23" w16cid:durableId="1920483762">
    <w:abstractNumId w:val="7"/>
  </w:num>
  <w:num w:numId="24" w16cid:durableId="650251792">
    <w:abstractNumId w:val="10"/>
  </w:num>
  <w:num w:numId="25" w16cid:durableId="724645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F5"/>
    <w:rsid w:val="000018BF"/>
    <w:rsid w:val="0002455B"/>
    <w:rsid w:val="000246F5"/>
    <w:rsid w:val="00036115"/>
    <w:rsid w:val="00043A17"/>
    <w:rsid w:val="0004480F"/>
    <w:rsid w:val="000534F2"/>
    <w:rsid w:val="000636A8"/>
    <w:rsid w:val="000637F5"/>
    <w:rsid w:val="00067197"/>
    <w:rsid w:val="00067284"/>
    <w:rsid w:val="00072114"/>
    <w:rsid w:val="00074EE2"/>
    <w:rsid w:val="00086537"/>
    <w:rsid w:val="00086AEB"/>
    <w:rsid w:val="00087C06"/>
    <w:rsid w:val="000A1F7C"/>
    <w:rsid w:val="000A3F67"/>
    <w:rsid w:val="000C6AA6"/>
    <w:rsid w:val="000C70EF"/>
    <w:rsid w:val="000D1C0E"/>
    <w:rsid w:val="000E0D51"/>
    <w:rsid w:val="000E185E"/>
    <w:rsid w:val="000E450D"/>
    <w:rsid w:val="000E499E"/>
    <w:rsid w:val="000F340A"/>
    <w:rsid w:val="000F63A2"/>
    <w:rsid w:val="000F6B3E"/>
    <w:rsid w:val="001031A5"/>
    <w:rsid w:val="00103ECD"/>
    <w:rsid w:val="00104F8F"/>
    <w:rsid w:val="00105379"/>
    <w:rsid w:val="00113ED5"/>
    <w:rsid w:val="0011445C"/>
    <w:rsid w:val="00117150"/>
    <w:rsid w:val="00133623"/>
    <w:rsid w:val="0013451B"/>
    <w:rsid w:val="001415F6"/>
    <w:rsid w:val="001510A7"/>
    <w:rsid w:val="00152191"/>
    <w:rsid w:val="00153C29"/>
    <w:rsid w:val="00154DE1"/>
    <w:rsid w:val="001553E8"/>
    <w:rsid w:val="00161409"/>
    <w:rsid w:val="00167322"/>
    <w:rsid w:val="0017236B"/>
    <w:rsid w:val="00181818"/>
    <w:rsid w:val="0018678E"/>
    <w:rsid w:val="00186F11"/>
    <w:rsid w:val="00187593"/>
    <w:rsid w:val="0019102B"/>
    <w:rsid w:val="00191F2E"/>
    <w:rsid w:val="001A23BE"/>
    <w:rsid w:val="001A43F6"/>
    <w:rsid w:val="001B52BF"/>
    <w:rsid w:val="001B5502"/>
    <w:rsid w:val="001B5C19"/>
    <w:rsid w:val="001B7359"/>
    <w:rsid w:val="001B7E97"/>
    <w:rsid w:val="001C0606"/>
    <w:rsid w:val="001C0EDC"/>
    <w:rsid w:val="001D153F"/>
    <w:rsid w:val="001D3AC4"/>
    <w:rsid w:val="001E0121"/>
    <w:rsid w:val="001E290F"/>
    <w:rsid w:val="001F7FD8"/>
    <w:rsid w:val="00200DB1"/>
    <w:rsid w:val="00212E52"/>
    <w:rsid w:val="00213E94"/>
    <w:rsid w:val="00224611"/>
    <w:rsid w:val="002258BE"/>
    <w:rsid w:val="002478E4"/>
    <w:rsid w:val="00250616"/>
    <w:rsid w:val="002569F9"/>
    <w:rsid w:val="00256FEC"/>
    <w:rsid w:val="00267305"/>
    <w:rsid w:val="002673DF"/>
    <w:rsid w:val="00271233"/>
    <w:rsid w:val="00271882"/>
    <w:rsid w:val="00271C89"/>
    <w:rsid w:val="00275585"/>
    <w:rsid w:val="00290800"/>
    <w:rsid w:val="00291A49"/>
    <w:rsid w:val="002934E0"/>
    <w:rsid w:val="002B33EA"/>
    <w:rsid w:val="002B4DDD"/>
    <w:rsid w:val="002D2B2F"/>
    <w:rsid w:val="002E70E6"/>
    <w:rsid w:val="002F1756"/>
    <w:rsid w:val="002F7632"/>
    <w:rsid w:val="00301DFA"/>
    <w:rsid w:val="00306DCF"/>
    <w:rsid w:val="00311A22"/>
    <w:rsid w:val="00323B79"/>
    <w:rsid w:val="00340649"/>
    <w:rsid w:val="00354C91"/>
    <w:rsid w:val="00355471"/>
    <w:rsid w:val="00371620"/>
    <w:rsid w:val="003729D9"/>
    <w:rsid w:val="00374674"/>
    <w:rsid w:val="00377614"/>
    <w:rsid w:val="00387500"/>
    <w:rsid w:val="003918A9"/>
    <w:rsid w:val="00396AAF"/>
    <w:rsid w:val="00397762"/>
    <w:rsid w:val="003A5956"/>
    <w:rsid w:val="003A76F4"/>
    <w:rsid w:val="003B523E"/>
    <w:rsid w:val="003C3530"/>
    <w:rsid w:val="003C62C7"/>
    <w:rsid w:val="003C6A9C"/>
    <w:rsid w:val="003D60B3"/>
    <w:rsid w:val="003F00AC"/>
    <w:rsid w:val="00400317"/>
    <w:rsid w:val="004038C0"/>
    <w:rsid w:val="004168A8"/>
    <w:rsid w:val="004170B0"/>
    <w:rsid w:val="004172C6"/>
    <w:rsid w:val="004272EB"/>
    <w:rsid w:val="00430E24"/>
    <w:rsid w:val="004325E1"/>
    <w:rsid w:val="00432A2B"/>
    <w:rsid w:val="0043338C"/>
    <w:rsid w:val="00435CA0"/>
    <w:rsid w:val="004457F5"/>
    <w:rsid w:val="00451BB2"/>
    <w:rsid w:val="00460AB5"/>
    <w:rsid w:val="004619FC"/>
    <w:rsid w:val="004656C0"/>
    <w:rsid w:val="00465813"/>
    <w:rsid w:val="00473380"/>
    <w:rsid w:val="00482CC7"/>
    <w:rsid w:val="00484581"/>
    <w:rsid w:val="00491149"/>
    <w:rsid w:val="004931B9"/>
    <w:rsid w:val="00495A49"/>
    <w:rsid w:val="004A5D28"/>
    <w:rsid w:val="004B374F"/>
    <w:rsid w:val="004B4378"/>
    <w:rsid w:val="004B4420"/>
    <w:rsid w:val="004B7B53"/>
    <w:rsid w:val="004C078C"/>
    <w:rsid w:val="004C2EA3"/>
    <w:rsid w:val="004C306B"/>
    <w:rsid w:val="004C47FA"/>
    <w:rsid w:val="004C65DF"/>
    <w:rsid w:val="004D46D8"/>
    <w:rsid w:val="004E6B2D"/>
    <w:rsid w:val="004F012F"/>
    <w:rsid w:val="004F78F8"/>
    <w:rsid w:val="005026A5"/>
    <w:rsid w:val="00504E7C"/>
    <w:rsid w:val="00507EBA"/>
    <w:rsid w:val="005126ED"/>
    <w:rsid w:val="005161D4"/>
    <w:rsid w:val="00517AB3"/>
    <w:rsid w:val="005216AA"/>
    <w:rsid w:val="00523487"/>
    <w:rsid w:val="005321E5"/>
    <w:rsid w:val="00535357"/>
    <w:rsid w:val="00542CA9"/>
    <w:rsid w:val="00545E62"/>
    <w:rsid w:val="00545F51"/>
    <w:rsid w:val="005477DC"/>
    <w:rsid w:val="00547D10"/>
    <w:rsid w:val="0055256A"/>
    <w:rsid w:val="00560C75"/>
    <w:rsid w:val="00566C2F"/>
    <w:rsid w:val="00577241"/>
    <w:rsid w:val="00580825"/>
    <w:rsid w:val="00597419"/>
    <w:rsid w:val="005B2BFF"/>
    <w:rsid w:val="005B4524"/>
    <w:rsid w:val="005C0E3D"/>
    <w:rsid w:val="005C34AF"/>
    <w:rsid w:val="005D000F"/>
    <w:rsid w:val="005D404F"/>
    <w:rsid w:val="005D6513"/>
    <w:rsid w:val="005E4456"/>
    <w:rsid w:val="005E695C"/>
    <w:rsid w:val="005F3B65"/>
    <w:rsid w:val="005F3DF6"/>
    <w:rsid w:val="005F6598"/>
    <w:rsid w:val="005F79FC"/>
    <w:rsid w:val="00614583"/>
    <w:rsid w:val="006149BD"/>
    <w:rsid w:val="006159C2"/>
    <w:rsid w:val="006230B5"/>
    <w:rsid w:val="006234E2"/>
    <w:rsid w:val="00636C37"/>
    <w:rsid w:val="00642BA8"/>
    <w:rsid w:val="00642DCC"/>
    <w:rsid w:val="0064739F"/>
    <w:rsid w:val="006529D3"/>
    <w:rsid w:val="00653EF1"/>
    <w:rsid w:val="00654B5C"/>
    <w:rsid w:val="006560D5"/>
    <w:rsid w:val="006561D8"/>
    <w:rsid w:val="00664251"/>
    <w:rsid w:val="006650BB"/>
    <w:rsid w:val="006654A1"/>
    <w:rsid w:val="00680126"/>
    <w:rsid w:val="00680319"/>
    <w:rsid w:val="006807B7"/>
    <w:rsid w:val="00683D3D"/>
    <w:rsid w:val="00684E62"/>
    <w:rsid w:val="006853BE"/>
    <w:rsid w:val="00686C46"/>
    <w:rsid w:val="00693459"/>
    <w:rsid w:val="00697351"/>
    <w:rsid w:val="006A3162"/>
    <w:rsid w:val="006A31DC"/>
    <w:rsid w:val="006A3C26"/>
    <w:rsid w:val="006A7832"/>
    <w:rsid w:val="006B1DB2"/>
    <w:rsid w:val="006B302C"/>
    <w:rsid w:val="006C164A"/>
    <w:rsid w:val="006C1AB8"/>
    <w:rsid w:val="006C33FA"/>
    <w:rsid w:val="006E1A6C"/>
    <w:rsid w:val="006E45CD"/>
    <w:rsid w:val="006F05FC"/>
    <w:rsid w:val="0070650C"/>
    <w:rsid w:val="007071DA"/>
    <w:rsid w:val="00714334"/>
    <w:rsid w:val="00722151"/>
    <w:rsid w:val="00735EB4"/>
    <w:rsid w:val="00745DA8"/>
    <w:rsid w:val="0074663B"/>
    <w:rsid w:val="0074706C"/>
    <w:rsid w:val="007565D1"/>
    <w:rsid w:val="007631EB"/>
    <w:rsid w:val="007660C2"/>
    <w:rsid w:val="007734DB"/>
    <w:rsid w:val="00782F1A"/>
    <w:rsid w:val="0079151E"/>
    <w:rsid w:val="007A36F3"/>
    <w:rsid w:val="007B26AD"/>
    <w:rsid w:val="007B3184"/>
    <w:rsid w:val="007B3EAB"/>
    <w:rsid w:val="007C54D0"/>
    <w:rsid w:val="007C6617"/>
    <w:rsid w:val="007E0EB4"/>
    <w:rsid w:val="007E1F74"/>
    <w:rsid w:val="007E5728"/>
    <w:rsid w:val="007F212E"/>
    <w:rsid w:val="007F40D0"/>
    <w:rsid w:val="007F7513"/>
    <w:rsid w:val="008122B8"/>
    <w:rsid w:val="008146E7"/>
    <w:rsid w:val="0082324F"/>
    <w:rsid w:val="00823330"/>
    <w:rsid w:val="0082715E"/>
    <w:rsid w:val="00830CF0"/>
    <w:rsid w:val="00833AB1"/>
    <w:rsid w:val="00834D79"/>
    <w:rsid w:val="00851021"/>
    <w:rsid w:val="00867955"/>
    <w:rsid w:val="00867C54"/>
    <w:rsid w:val="008750BB"/>
    <w:rsid w:val="00891068"/>
    <w:rsid w:val="00892241"/>
    <w:rsid w:val="00892C7D"/>
    <w:rsid w:val="00893C84"/>
    <w:rsid w:val="008948B6"/>
    <w:rsid w:val="00894C14"/>
    <w:rsid w:val="008A3611"/>
    <w:rsid w:val="008A692E"/>
    <w:rsid w:val="008B024D"/>
    <w:rsid w:val="008C0DAF"/>
    <w:rsid w:val="008C5189"/>
    <w:rsid w:val="008C76C9"/>
    <w:rsid w:val="008D41CB"/>
    <w:rsid w:val="008E1374"/>
    <w:rsid w:val="008F42A1"/>
    <w:rsid w:val="008F54D0"/>
    <w:rsid w:val="008F553A"/>
    <w:rsid w:val="00902DF0"/>
    <w:rsid w:val="0090499D"/>
    <w:rsid w:val="00904B42"/>
    <w:rsid w:val="009072CF"/>
    <w:rsid w:val="00931283"/>
    <w:rsid w:val="00931353"/>
    <w:rsid w:val="00945AED"/>
    <w:rsid w:val="00947CB6"/>
    <w:rsid w:val="0095213D"/>
    <w:rsid w:val="0095375C"/>
    <w:rsid w:val="00964F05"/>
    <w:rsid w:val="00970C08"/>
    <w:rsid w:val="00974C9D"/>
    <w:rsid w:val="0097676F"/>
    <w:rsid w:val="00982467"/>
    <w:rsid w:val="00983FDB"/>
    <w:rsid w:val="00997C52"/>
    <w:rsid w:val="009A0494"/>
    <w:rsid w:val="009B7ABB"/>
    <w:rsid w:val="009C2B14"/>
    <w:rsid w:val="009C33C8"/>
    <w:rsid w:val="009C35A0"/>
    <w:rsid w:val="009C7E39"/>
    <w:rsid w:val="009D2D05"/>
    <w:rsid w:val="009F6C21"/>
    <w:rsid w:val="00A04B5C"/>
    <w:rsid w:val="00A068F0"/>
    <w:rsid w:val="00A10900"/>
    <w:rsid w:val="00A1210B"/>
    <w:rsid w:val="00A152E0"/>
    <w:rsid w:val="00A23E92"/>
    <w:rsid w:val="00A24376"/>
    <w:rsid w:val="00A2753B"/>
    <w:rsid w:val="00A303B8"/>
    <w:rsid w:val="00A35219"/>
    <w:rsid w:val="00A36D81"/>
    <w:rsid w:val="00A41186"/>
    <w:rsid w:val="00A44DC3"/>
    <w:rsid w:val="00A45165"/>
    <w:rsid w:val="00A52A39"/>
    <w:rsid w:val="00A54472"/>
    <w:rsid w:val="00A6031F"/>
    <w:rsid w:val="00A62A5D"/>
    <w:rsid w:val="00A638CF"/>
    <w:rsid w:val="00A73609"/>
    <w:rsid w:val="00A75FC6"/>
    <w:rsid w:val="00A86040"/>
    <w:rsid w:val="00A86642"/>
    <w:rsid w:val="00AA2EDF"/>
    <w:rsid w:val="00AB4CB3"/>
    <w:rsid w:val="00AB7D05"/>
    <w:rsid w:val="00AC217B"/>
    <w:rsid w:val="00AC6BD7"/>
    <w:rsid w:val="00AC7683"/>
    <w:rsid w:val="00AD0221"/>
    <w:rsid w:val="00AD1147"/>
    <w:rsid w:val="00AD1841"/>
    <w:rsid w:val="00AD2697"/>
    <w:rsid w:val="00AE35FE"/>
    <w:rsid w:val="00AE560E"/>
    <w:rsid w:val="00AE7A47"/>
    <w:rsid w:val="00AF0871"/>
    <w:rsid w:val="00AF69F6"/>
    <w:rsid w:val="00B044E4"/>
    <w:rsid w:val="00B2346F"/>
    <w:rsid w:val="00B253B5"/>
    <w:rsid w:val="00B25616"/>
    <w:rsid w:val="00B2736A"/>
    <w:rsid w:val="00B33903"/>
    <w:rsid w:val="00B34E28"/>
    <w:rsid w:val="00B46170"/>
    <w:rsid w:val="00B53745"/>
    <w:rsid w:val="00B56309"/>
    <w:rsid w:val="00B62A8F"/>
    <w:rsid w:val="00B6617D"/>
    <w:rsid w:val="00B91445"/>
    <w:rsid w:val="00B93499"/>
    <w:rsid w:val="00B934D1"/>
    <w:rsid w:val="00B95019"/>
    <w:rsid w:val="00B96831"/>
    <w:rsid w:val="00BA139A"/>
    <w:rsid w:val="00BA325A"/>
    <w:rsid w:val="00BB3791"/>
    <w:rsid w:val="00BB392C"/>
    <w:rsid w:val="00BB3E9D"/>
    <w:rsid w:val="00BC206C"/>
    <w:rsid w:val="00BD0B0E"/>
    <w:rsid w:val="00BD28F8"/>
    <w:rsid w:val="00BD412A"/>
    <w:rsid w:val="00C06F71"/>
    <w:rsid w:val="00C07548"/>
    <w:rsid w:val="00C1349D"/>
    <w:rsid w:val="00C21103"/>
    <w:rsid w:val="00C211CB"/>
    <w:rsid w:val="00C22CC1"/>
    <w:rsid w:val="00C27E88"/>
    <w:rsid w:val="00C321B8"/>
    <w:rsid w:val="00C33D6E"/>
    <w:rsid w:val="00C4282D"/>
    <w:rsid w:val="00C44AE8"/>
    <w:rsid w:val="00C457B8"/>
    <w:rsid w:val="00C506C7"/>
    <w:rsid w:val="00C61918"/>
    <w:rsid w:val="00C723A5"/>
    <w:rsid w:val="00C8103B"/>
    <w:rsid w:val="00C90A00"/>
    <w:rsid w:val="00C9132A"/>
    <w:rsid w:val="00C92BF3"/>
    <w:rsid w:val="00C95B6E"/>
    <w:rsid w:val="00C96F75"/>
    <w:rsid w:val="00CC1626"/>
    <w:rsid w:val="00CE7ADA"/>
    <w:rsid w:val="00D20C53"/>
    <w:rsid w:val="00D25605"/>
    <w:rsid w:val="00D2615F"/>
    <w:rsid w:val="00D330B7"/>
    <w:rsid w:val="00D34541"/>
    <w:rsid w:val="00D63FF6"/>
    <w:rsid w:val="00D64007"/>
    <w:rsid w:val="00D6406D"/>
    <w:rsid w:val="00D678D1"/>
    <w:rsid w:val="00D75BC4"/>
    <w:rsid w:val="00D807FF"/>
    <w:rsid w:val="00D84BA4"/>
    <w:rsid w:val="00D90FCF"/>
    <w:rsid w:val="00D932BA"/>
    <w:rsid w:val="00D97EDC"/>
    <w:rsid w:val="00DA1F1B"/>
    <w:rsid w:val="00DB1CD6"/>
    <w:rsid w:val="00DB1CDE"/>
    <w:rsid w:val="00DD1E82"/>
    <w:rsid w:val="00DD23BE"/>
    <w:rsid w:val="00DD3457"/>
    <w:rsid w:val="00DE1847"/>
    <w:rsid w:val="00DF6B7E"/>
    <w:rsid w:val="00E0174A"/>
    <w:rsid w:val="00E037C2"/>
    <w:rsid w:val="00E170BF"/>
    <w:rsid w:val="00E17724"/>
    <w:rsid w:val="00E31AE1"/>
    <w:rsid w:val="00E320E7"/>
    <w:rsid w:val="00E34E2C"/>
    <w:rsid w:val="00E46C3F"/>
    <w:rsid w:val="00E514F1"/>
    <w:rsid w:val="00E5408A"/>
    <w:rsid w:val="00E5556C"/>
    <w:rsid w:val="00E76730"/>
    <w:rsid w:val="00E81FEE"/>
    <w:rsid w:val="00E87E33"/>
    <w:rsid w:val="00E9093A"/>
    <w:rsid w:val="00E91E40"/>
    <w:rsid w:val="00E9303D"/>
    <w:rsid w:val="00EA6FA8"/>
    <w:rsid w:val="00EB2ED0"/>
    <w:rsid w:val="00EC1C2E"/>
    <w:rsid w:val="00EC39E5"/>
    <w:rsid w:val="00EC4048"/>
    <w:rsid w:val="00ED4E53"/>
    <w:rsid w:val="00EF060F"/>
    <w:rsid w:val="00EF316B"/>
    <w:rsid w:val="00F021F2"/>
    <w:rsid w:val="00F05E67"/>
    <w:rsid w:val="00F11F1E"/>
    <w:rsid w:val="00F12A89"/>
    <w:rsid w:val="00F14B8D"/>
    <w:rsid w:val="00F2303B"/>
    <w:rsid w:val="00F2476C"/>
    <w:rsid w:val="00F26360"/>
    <w:rsid w:val="00F31125"/>
    <w:rsid w:val="00F319E9"/>
    <w:rsid w:val="00F343DA"/>
    <w:rsid w:val="00F40CFA"/>
    <w:rsid w:val="00F42647"/>
    <w:rsid w:val="00F44584"/>
    <w:rsid w:val="00F47D03"/>
    <w:rsid w:val="00F5588A"/>
    <w:rsid w:val="00F562E9"/>
    <w:rsid w:val="00F628EC"/>
    <w:rsid w:val="00F66CE3"/>
    <w:rsid w:val="00F72382"/>
    <w:rsid w:val="00F72A60"/>
    <w:rsid w:val="00F92CA9"/>
    <w:rsid w:val="00FA345B"/>
    <w:rsid w:val="00FA3D3E"/>
    <w:rsid w:val="00FA48F6"/>
    <w:rsid w:val="00FA7C8B"/>
    <w:rsid w:val="00FB0D29"/>
    <w:rsid w:val="00FB3DAF"/>
    <w:rsid w:val="00FB706C"/>
    <w:rsid w:val="00FC2918"/>
    <w:rsid w:val="00FC471C"/>
    <w:rsid w:val="00FD1F28"/>
    <w:rsid w:val="00FD37C0"/>
    <w:rsid w:val="00FD554B"/>
    <w:rsid w:val="00FD732A"/>
    <w:rsid w:val="00FE2A54"/>
    <w:rsid w:val="00FF388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6A598"/>
  <w15:docId w15:val="{7D3FD6E3-FE88-4F05-A973-51557C5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674"/>
    <w:pPr>
      <w:spacing w:after="120"/>
      <w:ind w:firstLine="357"/>
      <w:jc w:val="both"/>
    </w:pPr>
    <w:rPr>
      <w:rFonts w:ascii="Arial" w:hAnsi="Arial"/>
      <w:sz w:val="21"/>
      <w:lang w:val="en-GB"/>
    </w:rPr>
  </w:style>
  <w:style w:type="paragraph" w:styleId="Titre1">
    <w:name w:val="heading 1"/>
    <w:basedOn w:val="Normal"/>
    <w:next w:val="Titre2"/>
    <w:link w:val="Titre1Car"/>
    <w:autoRedefine/>
    <w:uiPriority w:val="9"/>
    <w:qFormat/>
    <w:rsid w:val="005321E5"/>
    <w:pPr>
      <w:shd w:val="clear" w:color="auto" w:fill="E7EDEF" w:themeFill="accent6" w:themeFillTint="33"/>
      <w:spacing w:before="600" w:after="600"/>
      <w:ind w:left="567" w:right="540" w:firstLine="0"/>
      <w:jc w:val="center"/>
      <w:outlineLvl w:val="0"/>
    </w:pPr>
    <w:rPr>
      <w:rFonts w:eastAsiaTheme="majorEastAsia" w:cstheme="majorBidi"/>
      <w:b/>
      <w:bCs/>
      <w:color w:val="2254A6" w:themeColor="accent1"/>
      <w:sz w:val="52"/>
      <w:szCs w:val="24"/>
      <w14:props3d w14:extrusionH="57150" w14:contourW="0" w14:prstMaterial="warmMatte">
        <w14:bevelT w14:w="76200" w14:h="25400" w14:prst="softRound"/>
      </w14:props3d>
    </w:rPr>
  </w:style>
  <w:style w:type="paragraph" w:styleId="Titre2">
    <w:name w:val="heading 2"/>
    <w:basedOn w:val="Normal"/>
    <w:next w:val="Titre3"/>
    <w:link w:val="Titre2Car"/>
    <w:autoRedefine/>
    <w:uiPriority w:val="9"/>
    <w:unhideWhenUsed/>
    <w:qFormat/>
    <w:rsid w:val="00C07548"/>
    <w:pPr>
      <w:pBdr>
        <w:bottom w:val="single" w:sz="8" w:space="1" w:color="2254A6" w:themeColor="accent1"/>
      </w:pBdr>
      <w:spacing w:before="200" w:after="80"/>
      <w:ind w:firstLine="0"/>
      <w:outlineLvl w:val="1"/>
    </w:pPr>
    <w:rPr>
      <w:rFonts w:eastAsiaTheme="majorEastAsia" w:cstheme="majorBidi"/>
      <w:color w:val="193E7C" w:themeColor="accent1" w:themeShade="BF"/>
      <w:sz w:val="44"/>
      <w:szCs w:val="24"/>
    </w:rPr>
  </w:style>
  <w:style w:type="paragraph" w:styleId="Titre3">
    <w:name w:val="heading 3"/>
    <w:basedOn w:val="Normal"/>
    <w:next w:val="Titre4"/>
    <w:link w:val="Titre3Car"/>
    <w:autoRedefine/>
    <w:uiPriority w:val="9"/>
    <w:unhideWhenUsed/>
    <w:qFormat/>
    <w:rsid w:val="00C07548"/>
    <w:pPr>
      <w:spacing w:before="200" w:after="0"/>
      <w:ind w:firstLine="0"/>
      <w:outlineLvl w:val="2"/>
    </w:pPr>
    <w:rPr>
      <w:rFonts w:eastAsiaTheme="majorEastAsia" w:cstheme="majorBidi"/>
      <w:color w:val="2254A6" w:themeColor="accent1"/>
      <w:sz w:val="24"/>
      <w:szCs w:val="24"/>
    </w:rPr>
  </w:style>
  <w:style w:type="paragraph" w:styleId="Titre4">
    <w:name w:val="heading 4"/>
    <w:basedOn w:val="Normal"/>
    <w:next w:val="Normal"/>
    <w:link w:val="Titre4Car"/>
    <w:autoRedefine/>
    <w:uiPriority w:val="9"/>
    <w:unhideWhenUsed/>
    <w:qFormat/>
    <w:rsid w:val="0043338C"/>
    <w:pPr>
      <w:spacing w:before="40" w:after="600"/>
      <w:ind w:firstLine="0"/>
      <w:outlineLvl w:val="3"/>
    </w:pPr>
    <w:rPr>
      <w:rFonts w:eastAsiaTheme="majorEastAsia" w:cstheme="majorBidi"/>
      <w:i/>
      <w:iCs/>
      <w:color w:val="2254A6" w:themeColor="accent1"/>
      <w:szCs w:val="24"/>
    </w:rPr>
  </w:style>
  <w:style w:type="paragraph" w:styleId="Titre5">
    <w:name w:val="heading 5"/>
    <w:basedOn w:val="Normal"/>
    <w:next w:val="Normal"/>
    <w:link w:val="Titre5Car"/>
    <w:autoRedefine/>
    <w:uiPriority w:val="9"/>
    <w:unhideWhenUsed/>
    <w:qFormat/>
    <w:rsid w:val="00E34E2C"/>
    <w:pPr>
      <w:keepNext/>
      <w:numPr>
        <w:numId w:val="21"/>
      </w:numPr>
      <w:spacing w:before="360" w:after="80"/>
      <w:ind w:left="357" w:hanging="357"/>
      <w:outlineLvl w:val="4"/>
    </w:pPr>
    <w:rPr>
      <w:rFonts w:eastAsiaTheme="majorEastAsia" w:cstheme="majorBidi"/>
      <w:color w:val="2254A6" w:themeColor="accent1"/>
      <w:sz w:val="28"/>
      <w:u w:val="thick"/>
    </w:rPr>
  </w:style>
  <w:style w:type="paragraph" w:styleId="Titre6">
    <w:name w:val="heading 6"/>
    <w:basedOn w:val="Normal"/>
    <w:next w:val="Normal"/>
    <w:link w:val="Titre6Car"/>
    <w:uiPriority w:val="9"/>
    <w:unhideWhenUsed/>
    <w:qFormat/>
    <w:rsid w:val="00E34E2C"/>
    <w:pPr>
      <w:keepNext/>
      <w:numPr>
        <w:ilvl w:val="1"/>
        <w:numId w:val="21"/>
      </w:numPr>
      <w:spacing w:before="240"/>
      <w:outlineLvl w:val="5"/>
    </w:pPr>
    <w:rPr>
      <w:rFonts w:eastAsiaTheme="majorEastAsia" w:cstheme="majorBidi"/>
      <w:i/>
      <w:iCs/>
      <w:color w:val="2254A6" w:themeColor="accent1"/>
      <w:sz w:val="24"/>
    </w:rPr>
  </w:style>
  <w:style w:type="paragraph" w:styleId="Titre7">
    <w:name w:val="heading 7"/>
    <w:basedOn w:val="Normal"/>
    <w:next w:val="Normal"/>
    <w:link w:val="Titre7Car"/>
    <w:autoRedefine/>
    <w:uiPriority w:val="9"/>
    <w:unhideWhenUsed/>
    <w:qFormat/>
    <w:rsid w:val="00E34E2C"/>
    <w:pPr>
      <w:keepNext/>
      <w:numPr>
        <w:ilvl w:val="2"/>
        <w:numId w:val="21"/>
      </w:numPr>
      <w:spacing w:before="240"/>
      <w:ind w:left="357" w:hanging="357"/>
      <w:outlineLvl w:val="6"/>
    </w:pPr>
    <w:rPr>
      <w:rFonts w:asciiTheme="majorHAnsi" w:eastAsiaTheme="majorEastAsia" w:hAnsiTheme="majorHAnsi" w:cstheme="majorBidi"/>
      <w:b/>
      <w:bCs/>
      <w:color w:val="939070" w:themeColor="accent3"/>
      <w:szCs w:val="20"/>
    </w:rPr>
  </w:style>
  <w:style w:type="paragraph" w:styleId="Titre8">
    <w:name w:val="heading 8"/>
    <w:basedOn w:val="Normal"/>
    <w:next w:val="Normal"/>
    <w:link w:val="Titre8Car"/>
    <w:autoRedefine/>
    <w:uiPriority w:val="9"/>
    <w:unhideWhenUsed/>
    <w:qFormat/>
    <w:rsid w:val="006654A1"/>
    <w:pPr>
      <w:keepNext/>
      <w:spacing w:before="320" w:after="100"/>
      <w:ind w:firstLine="0"/>
      <w:outlineLvl w:val="7"/>
    </w:pPr>
    <w:rPr>
      <w:rFonts w:asciiTheme="majorHAnsi" w:eastAsiaTheme="majorEastAsia" w:hAnsiTheme="majorHAnsi" w:cstheme="majorBidi"/>
      <w:b/>
      <w:bCs/>
      <w:i/>
      <w:iCs/>
      <w:color w:val="939070" w:themeColor="accent3"/>
      <w:sz w:val="20"/>
      <w:szCs w:val="20"/>
    </w:rPr>
  </w:style>
  <w:style w:type="paragraph" w:styleId="Titre9">
    <w:name w:val="heading 9"/>
    <w:basedOn w:val="Normal"/>
    <w:next w:val="Normal"/>
    <w:link w:val="Titre9Car"/>
    <w:uiPriority w:val="9"/>
    <w:unhideWhenUsed/>
    <w:qFormat/>
    <w:rsid w:val="005E4456"/>
    <w:pPr>
      <w:spacing w:before="320" w:after="100"/>
      <w:ind w:firstLine="0"/>
      <w:outlineLvl w:val="8"/>
    </w:pPr>
    <w:rPr>
      <w:rFonts w:asciiTheme="majorHAnsi" w:eastAsiaTheme="majorEastAsia" w:hAnsiTheme="majorHAnsi" w:cstheme="majorBidi"/>
      <w:i/>
      <w:iCs/>
      <w:color w:val="939070"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Pr>
      <w:sz w:val="16"/>
    </w:rPr>
  </w:style>
  <w:style w:type="paragraph" w:styleId="Commentaire">
    <w:name w:val="annotation text"/>
    <w:basedOn w:val="Normal"/>
    <w:semiHidden/>
    <w:rPr>
      <w:sz w:val="20"/>
    </w:rPr>
  </w:style>
  <w:style w:type="paragraph" w:styleId="TM4">
    <w:name w:val="toc 4"/>
    <w:basedOn w:val="Normal"/>
    <w:next w:val="Normal"/>
    <w:uiPriority w:val="39"/>
    <w:pPr>
      <w:tabs>
        <w:tab w:val="right" w:pos="9600"/>
      </w:tabs>
      <w:spacing w:after="0"/>
    </w:pPr>
    <w:rPr>
      <w:sz w:val="20"/>
    </w:rPr>
  </w:style>
  <w:style w:type="paragraph" w:styleId="TM3">
    <w:name w:val="toc 3"/>
    <w:basedOn w:val="Normal"/>
    <w:next w:val="Normal"/>
    <w:uiPriority w:val="39"/>
    <w:pPr>
      <w:tabs>
        <w:tab w:val="right" w:pos="9600"/>
      </w:tabs>
      <w:spacing w:after="0"/>
    </w:pPr>
    <w:rPr>
      <w:sz w:val="20"/>
    </w:rPr>
  </w:style>
  <w:style w:type="paragraph" w:styleId="TM2">
    <w:name w:val="toc 2"/>
    <w:basedOn w:val="Normal"/>
    <w:next w:val="Normal"/>
    <w:uiPriority w:val="39"/>
    <w:pPr>
      <w:tabs>
        <w:tab w:val="right" w:pos="9600"/>
      </w:tabs>
      <w:spacing w:before="240" w:after="0"/>
    </w:pPr>
    <w:rPr>
      <w:b/>
    </w:rPr>
  </w:style>
  <w:style w:type="paragraph" w:styleId="TM1">
    <w:name w:val="toc 1"/>
    <w:basedOn w:val="Normal"/>
    <w:next w:val="Normal"/>
    <w:semiHidden/>
    <w:pPr>
      <w:tabs>
        <w:tab w:val="right" w:pos="9600"/>
      </w:tabs>
      <w:spacing w:before="480" w:after="0"/>
    </w:pPr>
    <w:rPr>
      <w:b/>
      <w:caps/>
    </w:rPr>
  </w:style>
  <w:style w:type="paragraph" w:styleId="Pieddepage">
    <w:name w:val="footer"/>
    <w:basedOn w:val="Normal"/>
    <w:pPr>
      <w:tabs>
        <w:tab w:val="right" w:pos="9600"/>
      </w:tabs>
    </w:pPr>
    <w:rPr>
      <w:sz w:val="20"/>
    </w:rPr>
  </w:style>
  <w:style w:type="paragraph" w:styleId="En-tte">
    <w:name w:val="header"/>
    <w:basedOn w:val="Normal"/>
    <w:pPr>
      <w:tabs>
        <w:tab w:val="right" w:pos="9620"/>
      </w:tabs>
      <w:spacing w:after="440"/>
    </w:pPr>
    <w:rPr>
      <w:sz w:val="20"/>
    </w:rPr>
  </w:style>
  <w:style w:type="paragraph" w:customStyle="1" w:styleId="numrationnontitre">
    <w:name w:val="énumération non titrée"/>
    <w:basedOn w:val="Normal"/>
    <w:qFormat/>
    <w:rsid w:val="006A3162"/>
    <w:pPr>
      <w:numPr>
        <w:numId w:val="16"/>
      </w:numPr>
    </w:pPr>
  </w:style>
  <w:style w:type="paragraph" w:customStyle="1" w:styleId="numrationtitre">
    <w:name w:val="énumération titrée"/>
    <w:basedOn w:val="Normal"/>
    <w:next w:val="titrenumration"/>
    <w:qFormat/>
    <w:pPr>
      <w:ind w:left="360"/>
    </w:pPr>
  </w:style>
  <w:style w:type="paragraph" w:customStyle="1" w:styleId="Nom">
    <w:name w:val="Nom"/>
    <w:basedOn w:val="Normal"/>
    <w:next w:val="Normal"/>
    <w:qFormat/>
    <w:pPr>
      <w:keepNext/>
      <w:spacing w:before="240"/>
    </w:pPr>
    <w:rPr>
      <w:b/>
    </w:rPr>
  </w:style>
  <w:style w:type="paragraph" w:customStyle="1" w:styleId="titrenumration">
    <w:name w:val="titre énumération"/>
    <w:basedOn w:val="Normal"/>
    <w:next w:val="numrationtitre"/>
    <w:pPr>
      <w:keepNext/>
      <w:numPr>
        <w:numId w:val="9"/>
      </w:numPr>
      <w:tabs>
        <w:tab w:val="clear" w:pos="360"/>
      </w:tabs>
      <w:spacing w:after="0"/>
      <w:ind w:left="357" w:hanging="357"/>
    </w:pPr>
    <w:rPr>
      <w:b/>
    </w:rPr>
  </w:style>
  <w:style w:type="paragraph" w:customStyle="1" w:styleId="SignatureUbiqus">
    <w:name w:val="Signature Ubiqus"/>
    <w:basedOn w:val="Normal"/>
    <w:qFormat/>
    <w:rsid w:val="00C33D6E"/>
    <w:pPr>
      <w:ind w:firstLine="0"/>
      <w:jc w:val="center"/>
    </w:pPr>
    <w:rPr>
      <w:b/>
      <w:sz w:val="16"/>
      <w:szCs w:val="16"/>
    </w:rPr>
  </w:style>
  <w:style w:type="character" w:styleId="Lienhypertexte">
    <w:name w:val="Hyperlink"/>
    <w:basedOn w:val="Policepardfaut"/>
    <w:uiPriority w:val="99"/>
    <w:rsid w:val="00B33903"/>
    <w:rPr>
      <w:color w:val="0000FF"/>
      <w:u w:val="single"/>
    </w:rPr>
  </w:style>
  <w:style w:type="character" w:customStyle="1" w:styleId="Titre1Car">
    <w:name w:val="Titre 1 Car"/>
    <w:basedOn w:val="Policepardfaut"/>
    <w:link w:val="Titre1"/>
    <w:uiPriority w:val="9"/>
    <w:rsid w:val="005321E5"/>
    <w:rPr>
      <w:rFonts w:ascii="Arial" w:eastAsiaTheme="majorEastAsia" w:hAnsi="Arial" w:cstheme="majorBidi"/>
      <w:b/>
      <w:bCs/>
      <w:color w:val="2254A6" w:themeColor="accent1"/>
      <w:sz w:val="52"/>
      <w:szCs w:val="24"/>
      <w:shd w:val="clear" w:color="auto" w:fill="E7EDEF" w:themeFill="accent6" w:themeFillTint="33"/>
      <w14:props3d w14:extrusionH="57150" w14:contourW="0" w14:prstMaterial="warmMatte">
        <w14:bevelT w14:w="76200" w14:h="25400" w14:prst="softRound"/>
      </w14:props3d>
    </w:rPr>
  </w:style>
  <w:style w:type="character" w:customStyle="1" w:styleId="Titre2Car">
    <w:name w:val="Titre 2 Car"/>
    <w:basedOn w:val="Policepardfaut"/>
    <w:link w:val="Titre2"/>
    <w:uiPriority w:val="9"/>
    <w:rsid w:val="00C07548"/>
    <w:rPr>
      <w:rFonts w:ascii="Arial" w:eastAsiaTheme="majorEastAsia" w:hAnsi="Arial" w:cstheme="majorBidi"/>
      <w:color w:val="193E7C" w:themeColor="accent1" w:themeShade="BF"/>
      <w:sz w:val="44"/>
      <w:szCs w:val="24"/>
    </w:rPr>
  </w:style>
  <w:style w:type="character" w:customStyle="1" w:styleId="Titre3Car">
    <w:name w:val="Titre 3 Car"/>
    <w:basedOn w:val="Policepardfaut"/>
    <w:link w:val="Titre3"/>
    <w:uiPriority w:val="9"/>
    <w:rsid w:val="00C07548"/>
    <w:rPr>
      <w:rFonts w:ascii="Arial" w:eastAsiaTheme="majorEastAsia" w:hAnsi="Arial" w:cstheme="majorBidi"/>
      <w:color w:val="2254A6" w:themeColor="accent1"/>
      <w:sz w:val="24"/>
      <w:szCs w:val="24"/>
    </w:rPr>
  </w:style>
  <w:style w:type="character" w:customStyle="1" w:styleId="Titre4Car">
    <w:name w:val="Titre 4 Car"/>
    <w:basedOn w:val="Policepardfaut"/>
    <w:link w:val="Titre4"/>
    <w:uiPriority w:val="9"/>
    <w:rsid w:val="0043338C"/>
    <w:rPr>
      <w:rFonts w:ascii="Arial" w:eastAsiaTheme="majorEastAsia" w:hAnsi="Arial" w:cstheme="majorBidi"/>
      <w:i/>
      <w:iCs/>
      <w:color w:val="2254A6" w:themeColor="accent1"/>
      <w:sz w:val="21"/>
      <w:szCs w:val="24"/>
    </w:rPr>
  </w:style>
  <w:style w:type="character" w:customStyle="1" w:styleId="Titre5Car">
    <w:name w:val="Titre 5 Car"/>
    <w:basedOn w:val="Policepardfaut"/>
    <w:link w:val="Titre5"/>
    <w:uiPriority w:val="9"/>
    <w:rsid w:val="00E34E2C"/>
    <w:rPr>
      <w:rFonts w:ascii="Arial" w:eastAsiaTheme="majorEastAsia" w:hAnsi="Arial" w:cstheme="majorBidi"/>
      <w:color w:val="2254A6" w:themeColor="accent1"/>
      <w:sz w:val="28"/>
      <w:u w:val="thick"/>
    </w:rPr>
  </w:style>
  <w:style w:type="character" w:customStyle="1" w:styleId="Titre6Car">
    <w:name w:val="Titre 6 Car"/>
    <w:basedOn w:val="Policepardfaut"/>
    <w:link w:val="Titre6"/>
    <w:uiPriority w:val="9"/>
    <w:rsid w:val="00E34E2C"/>
    <w:rPr>
      <w:rFonts w:ascii="Arial" w:eastAsiaTheme="majorEastAsia" w:hAnsi="Arial" w:cstheme="majorBidi"/>
      <w:i/>
      <w:iCs/>
      <w:color w:val="2254A6" w:themeColor="accent1"/>
      <w:sz w:val="24"/>
    </w:rPr>
  </w:style>
  <w:style w:type="character" w:customStyle="1" w:styleId="Titre7Car">
    <w:name w:val="Titre 7 Car"/>
    <w:basedOn w:val="Policepardfaut"/>
    <w:link w:val="Titre7"/>
    <w:uiPriority w:val="9"/>
    <w:rsid w:val="00E34E2C"/>
    <w:rPr>
      <w:rFonts w:asciiTheme="majorHAnsi" w:eastAsiaTheme="majorEastAsia" w:hAnsiTheme="majorHAnsi" w:cstheme="majorBidi"/>
      <w:b/>
      <w:bCs/>
      <w:color w:val="939070" w:themeColor="accent3"/>
      <w:szCs w:val="20"/>
    </w:rPr>
  </w:style>
  <w:style w:type="character" w:customStyle="1" w:styleId="Titre8Car">
    <w:name w:val="Titre 8 Car"/>
    <w:basedOn w:val="Policepardfaut"/>
    <w:link w:val="Titre8"/>
    <w:uiPriority w:val="9"/>
    <w:rsid w:val="006654A1"/>
    <w:rPr>
      <w:rFonts w:asciiTheme="majorHAnsi" w:eastAsiaTheme="majorEastAsia" w:hAnsiTheme="majorHAnsi" w:cstheme="majorBidi"/>
      <w:b/>
      <w:bCs/>
      <w:i/>
      <w:iCs/>
      <w:color w:val="939070" w:themeColor="accent3"/>
      <w:sz w:val="20"/>
      <w:szCs w:val="20"/>
    </w:rPr>
  </w:style>
  <w:style w:type="character" w:customStyle="1" w:styleId="Titre9Car">
    <w:name w:val="Titre 9 Car"/>
    <w:basedOn w:val="Policepardfaut"/>
    <w:link w:val="Titre9"/>
    <w:uiPriority w:val="9"/>
    <w:rsid w:val="005E4456"/>
    <w:rPr>
      <w:rFonts w:asciiTheme="majorHAnsi" w:eastAsiaTheme="majorEastAsia" w:hAnsiTheme="majorHAnsi" w:cstheme="majorBidi"/>
      <w:i/>
      <w:iCs/>
      <w:color w:val="939070" w:themeColor="accent3"/>
      <w:sz w:val="20"/>
      <w:szCs w:val="20"/>
    </w:rPr>
  </w:style>
  <w:style w:type="paragraph" w:styleId="Lgende">
    <w:name w:val="caption"/>
    <w:basedOn w:val="Normal"/>
    <w:next w:val="Normal"/>
    <w:uiPriority w:val="35"/>
    <w:semiHidden/>
    <w:unhideWhenUsed/>
    <w:qFormat/>
    <w:rsid w:val="005E4456"/>
    <w:rPr>
      <w:b/>
      <w:bCs/>
      <w:sz w:val="18"/>
      <w:szCs w:val="18"/>
    </w:rPr>
  </w:style>
  <w:style w:type="paragraph" w:styleId="Titre">
    <w:name w:val="Title"/>
    <w:basedOn w:val="Normal"/>
    <w:next w:val="Normal"/>
    <w:link w:val="TitreCar"/>
    <w:uiPriority w:val="10"/>
    <w:rsid w:val="005E4456"/>
    <w:pPr>
      <w:pBdr>
        <w:top w:val="single" w:sz="8" w:space="10" w:color="7EA5E4" w:themeColor="accent1" w:themeTint="7F"/>
        <w:bottom w:val="single" w:sz="24" w:space="15" w:color="939070" w:themeColor="accent3"/>
      </w:pBdr>
      <w:ind w:firstLine="0"/>
      <w:jc w:val="center"/>
    </w:pPr>
    <w:rPr>
      <w:rFonts w:asciiTheme="majorHAnsi" w:eastAsiaTheme="majorEastAsia" w:hAnsiTheme="majorHAnsi" w:cstheme="majorBidi"/>
      <w:i/>
      <w:iCs/>
      <w:color w:val="112952" w:themeColor="accent1" w:themeShade="7F"/>
      <w:sz w:val="60"/>
      <w:szCs w:val="60"/>
    </w:rPr>
  </w:style>
  <w:style w:type="character" w:customStyle="1" w:styleId="TitreCar">
    <w:name w:val="Titre Car"/>
    <w:basedOn w:val="Policepardfaut"/>
    <w:link w:val="Titre"/>
    <w:uiPriority w:val="10"/>
    <w:rsid w:val="005E4456"/>
    <w:rPr>
      <w:rFonts w:asciiTheme="majorHAnsi" w:eastAsiaTheme="majorEastAsia" w:hAnsiTheme="majorHAnsi" w:cstheme="majorBidi"/>
      <w:i/>
      <w:iCs/>
      <w:color w:val="112952" w:themeColor="accent1" w:themeShade="7F"/>
      <w:sz w:val="60"/>
      <w:szCs w:val="60"/>
    </w:rPr>
  </w:style>
  <w:style w:type="paragraph" w:styleId="Sous-titre">
    <w:name w:val="Subtitle"/>
    <w:basedOn w:val="Normal"/>
    <w:next w:val="Normal"/>
    <w:link w:val="Sous-titreCar"/>
    <w:uiPriority w:val="11"/>
    <w:rsid w:val="005E4456"/>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5E4456"/>
    <w:rPr>
      <w:i/>
      <w:iCs/>
      <w:sz w:val="24"/>
      <w:szCs w:val="24"/>
    </w:rPr>
  </w:style>
  <w:style w:type="character" w:styleId="lev">
    <w:name w:val="Strong"/>
    <w:basedOn w:val="Policepardfaut"/>
    <w:uiPriority w:val="22"/>
    <w:rsid w:val="005E4456"/>
    <w:rPr>
      <w:b/>
      <w:bCs/>
      <w:spacing w:val="0"/>
    </w:rPr>
  </w:style>
  <w:style w:type="character" w:styleId="Accentuation">
    <w:name w:val="Emphasis"/>
    <w:uiPriority w:val="20"/>
    <w:rsid w:val="005E4456"/>
    <w:rPr>
      <w:b/>
      <w:bCs/>
      <w:i/>
      <w:iCs/>
      <w:color w:val="5A5A5A" w:themeColor="text1" w:themeTint="A5"/>
    </w:rPr>
  </w:style>
  <w:style w:type="paragraph" w:styleId="Sansinterligne">
    <w:name w:val="No Spacing"/>
    <w:basedOn w:val="Normal"/>
    <w:link w:val="SansinterligneCar"/>
    <w:uiPriority w:val="1"/>
    <w:rsid w:val="005E4456"/>
    <w:pPr>
      <w:ind w:firstLine="0"/>
    </w:pPr>
  </w:style>
  <w:style w:type="character" w:customStyle="1" w:styleId="SansinterligneCar">
    <w:name w:val="Sans interligne Car"/>
    <w:basedOn w:val="Policepardfaut"/>
    <w:link w:val="Sansinterligne"/>
    <w:uiPriority w:val="1"/>
    <w:rsid w:val="005E4456"/>
  </w:style>
  <w:style w:type="paragraph" w:styleId="Paragraphedeliste">
    <w:name w:val="List Paragraph"/>
    <w:basedOn w:val="Normal"/>
    <w:uiPriority w:val="34"/>
    <w:rsid w:val="005E4456"/>
    <w:pPr>
      <w:ind w:left="720"/>
      <w:contextualSpacing/>
    </w:pPr>
  </w:style>
  <w:style w:type="paragraph" w:styleId="Citation">
    <w:name w:val="Quote"/>
    <w:basedOn w:val="Normal"/>
    <w:next w:val="Normal"/>
    <w:link w:val="CitationCar"/>
    <w:uiPriority w:val="29"/>
    <w:rsid w:val="005E4456"/>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5E4456"/>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5E4456"/>
    <w:pPr>
      <w:pBdr>
        <w:top w:val="single" w:sz="12" w:space="10" w:color="98B6EA" w:themeColor="accent1" w:themeTint="66"/>
        <w:left w:val="single" w:sz="36" w:space="4" w:color="2254A6" w:themeColor="accent1"/>
        <w:bottom w:val="single" w:sz="24" w:space="10" w:color="939070" w:themeColor="accent3"/>
        <w:right w:val="single" w:sz="36" w:space="4" w:color="2254A6" w:themeColor="accent1"/>
      </w:pBdr>
      <w:shd w:val="clear" w:color="auto" w:fill="2254A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5E4456"/>
    <w:rPr>
      <w:rFonts w:asciiTheme="majorHAnsi" w:eastAsiaTheme="majorEastAsia" w:hAnsiTheme="majorHAnsi" w:cstheme="majorBidi"/>
      <w:i/>
      <w:iCs/>
      <w:color w:val="FFFFFF" w:themeColor="background1"/>
      <w:sz w:val="24"/>
      <w:szCs w:val="24"/>
      <w:shd w:val="clear" w:color="auto" w:fill="2254A6" w:themeFill="accent1"/>
    </w:rPr>
  </w:style>
  <w:style w:type="character" w:styleId="Accentuationlgre">
    <w:name w:val="Subtle Emphasis"/>
    <w:uiPriority w:val="19"/>
    <w:rsid w:val="005E4456"/>
    <w:rPr>
      <w:i/>
      <w:iCs/>
      <w:color w:val="5A5A5A" w:themeColor="text1" w:themeTint="A5"/>
    </w:rPr>
  </w:style>
  <w:style w:type="character" w:styleId="Accentuationintense">
    <w:name w:val="Intense Emphasis"/>
    <w:uiPriority w:val="21"/>
    <w:rsid w:val="005E4456"/>
    <w:rPr>
      <w:b/>
      <w:bCs/>
      <w:i/>
      <w:iCs/>
      <w:color w:val="2254A6" w:themeColor="accent1"/>
      <w:sz w:val="22"/>
      <w:szCs w:val="22"/>
    </w:rPr>
  </w:style>
  <w:style w:type="character" w:styleId="Rfrencelgre">
    <w:name w:val="Subtle Reference"/>
    <w:uiPriority w:val="31"/>
    <w:rsid w:val="005E4456"/>
    <w:rPr>
      <w:color w:val="auto"/>
      <w:u w:val="single" w:color="939070" w:themeColor="accent3"/>
    </w:rPr>
  </w:style>
  <w:style w:type="character" w:styleId="Rfrenceintense">
    <w:name w:val="Intense Reference"/>
    <w:basedOn w:val="Policepardfaut"/>
    <w:uiPriority w:val="32"/>
    <w:rsid w:val="005E4456"/>
    <w:rPr>
      <w:b/>
      <w:bCs/>
      <w:color w:val="6E6B53" w:themeColor="accent3" w:themeShade="BF"/>
      <w:u w:val="single" w:color="939070" w:themeColor="accent3"/>
    </w:rPr>
  </w:style>
  <w:style w:type="character" w:styleId="Titredulivre">
    <w:name w:val="Book Title"/>
    <w:basedOn w:val="Policepardfaut"/>
    <w:uiPriority w:val="33"/>
    <w:rsid w:val="005E4456"/>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5E4456"/>
    <w:pPr>
      <w:outlineLvl w:val="9"/>
    </w:pPr>
    <w:rPr>
      <w:lang w:bidi="en-US"/>
    </w:rPr>
  </w:style>
  <w:style w:type="paragraph" w:styleId="Textedebulles">
    <w:name w:val="Balloon Text"/>
    <w:basedOn w:val="Normal"/>
    <w:link w:val="TextedebullesCar"/>
    <w:rsid w:val="005E4456"/>
    <w:rPr>
      <w:rFonts w:ascii="Tahoma" w:hAnsi="Tahoma" w:cs="Tahoma"/>
      <w:sz w:val="16"/>
      <w:szCs w:val="16"/>
    </w:rPr>
  </w:style>
  <w:style w:type="character" w:customStyle="1" w:styleId="TextedebullesCar">
    <w:name w:val="Texte de bulles Car"/>
    <w:basedOn w:val="Policepardfaut"/>
    <w:link w:val="Textedebulles"/>
    <w:rsid w:val="005E4456"/>
    <w:rPr>
      <w:rFonts w:ascii="Tahoma" w:hAnsi="Tahoma" w:cs="Tahoma"/>
      <w:sz w:val="16"/>
      <w:szCs w:val="16"/>
    </w:rPr>
  </w:style>
  <w:style w:type="numbering" w:customStyle="1" w:styleId="Ubiqustraditionnel">
    <w:name w:val="Ubiqus traditionnel"/>
    <w:uiPriority w:val="99"/>
    <w:rsid w:val="00C506C7"/>
    <w:pPr>
      <w:numPr>
        <w:numId w:val="18"/>
      </w:numPr>
    </w:pPr>
  </w:style>
  <w:style w:type="numbering" w:customStyle="1" w:styleId="Style2">
    <w:name w:val="Style2"/>
    <w:uiPriority w:val="99"/>
    <w:rsid w:val="0017236B"/>
    <w:pPr>
      <w:numPr>
        <w:numId w:val="22"/>
      </w:numPr>
    </w:pPr>
  </w:style>
  <w:style w:type="numbering" w:customStyle="1" w:styleId="Ubiqus">
    <w:name w:val="Ubiqus"/>
    <w:rsid w:val="0017236B"/>
    <w:pPr>
      <w:numPr>
        <w:numId w:val="24"/>
      </w:numPr>
    </w:pPr>
  </w:style>
  <w:style w:type="paragraph" w:styleId="TM5">
    <w:name w:val="toc 5"/>
    <w:basedOn w:val="Normal"/>
    <w:next w:val="Normal"/>
    <w:autoRedefine/>
    <w:uiPriority w:val="39"/>
    <w:rsid w:val="0013451B"/>
    <w:pPr>
      <w:tabs>
        <w:tab w:val="left" w:pos="1320"/>
        <w:tab w:val="right" w:pos="9498"/>
      </w:tabs>
      <w:spacing w:after="100"/>
      <w:ind w:left="840"/>
      <w:jc w:val="left"/>
    </w:pPr>
  </w:style>
  <w:style w:type="paragraph" w:styleId="TM6">
    <w:name w:val="toc 6"/>
    <w:basedOn w:val="Normal"/>
    <w:next w:val="Normal"/>
    <w:autoRedefine/>
    <w:uiPriority w:val="39"/>
    <w:rsid w:val="0013451B"/>
    <w:pPr>
      <w:tabs>
        <w:tab w:val="left" w:pos="1540"/>
        <w:tab w:val="right" w:pos="9498"/>
      </w:tabs>
      <w:spacing w:after="100"/>
      <w:ind w:left="1050"/>
      <w:jc w:val="left"/>
    </w:pPr>
  </w:style>
  <w:style w:type="character" w:styleId="Textedelespacerserv">
    <w:name w:val="Placeholder Text"/>
    <w:basedOn w:val="Policepardfaut"/>
    <w:uiPriority w:val="99"/>
    <w:semiHidden/>
    <w:rsid w:val="0043338C"/>
    <w:rPr>
      <w:color w:val="808080"/>
    </w:rPr>
  </w:style>
  <w:style w:type="paragraph" w:styleId="Index1">
    <w:name w:val="index 1"/>
    <w:basedOn w:val="Normal"/>
    <w:next w:val="Normal"/>
    <w:autoRedefine/>
    <w:uiPriority w:val="99"/>
    <w:semiHidden/>
    <w:unhideWhenUsed/>
    <w:rsid w:val="00C4282D"/>
    <w:pPr>
      <w:spacing w:after="0"/>
      <w:ind w:left="210" w:hanging="210"/>
    </w:pPr>
  </w:style>
  <w:style w:type="character" w:styleId="Mentionnonrsolue">
    <w:name w:val="Unresolved Mention"/>
    <w:basedOn w:val="Policepardfaut"/>
    <w:uiPriority w:val="99"/>
    <w:semiHidden/>
    <w:unhideWhenUsed/>
    <w:rsid w:val="004B4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amh\AppData\Local\Temp\Temp2_StyleSheets.zip\FS_Conference_Timeless.dotx" TargetMode="External"/></Relationships>
</file>

<file path=word/theme/theme1.xml><?xml version="1.0" encoding="utf-8"?>
<a:theme xmlns:a="http://schemas.openxmlformats.org/drawingml/2006/main" name="Thème Office">
  <a:themeElements>
    <a:clrScheme name="Tailored">
      <a:dk1>
        <a:sysClr val="windowText" lastClr="000000"/>
      </a:dk1>
      <a:lt1>
        <a:sysClr val="window" lastClr="FFFFFF"/>
      </a:lt1>
      <a:dk2>
        <a:srgbClr val="123452"/>
      </a:dk2>
      <a:lt2>
        <a:srgbClr val="E0EDF8"/>
      </a:lt2>
      <a:accent1>
        <a:srgbClr val="2254A6"/>
      </a:accent1>
      <a:accent2>
        <a:srgbClr val="9B6261"/>
      </a:accent2>
      <a:accent3>
        <a:srgbClr val="939070"/>
      </a:accent3>
      <a:accent4>
        <a:srgbClr val="60254D"/>
      </a:accent4>
      <a:accent5>
        <a:srgbClr val="9FC6E9"/>
      </a:accent5>
      <a:accent6>
        <a:srgbClr val="8BA7B3"/>
      </a:accent6>
      <a:hlink>
        <a:srgbClr val="3286D2"/>
      </a:hlink>
      <a:folHlink>
        <a:srgbClr val="D99BB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1CEE0A-5FA1-4498-AD30-CC6C6415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FS_Conference_Timeless.dotx</Template>
  <TotalTime>1</TotalTime>
  <Pages>13</Pages>
  <Words>6264</Words>
  <Characters>34455</Characters>
  <Application>Microsoft Office Word</Application>
  <DocSecurity>0</DocSecurity>
  <Lines>287</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Colloque</vt:lpstr>
      <vt:lpstr>Colloque</vt:lpstr>
    </vt:vector>
  </TitlesOfParts>
  <Company>Ubiqus</Company>
  <LinksUpToDate>false</LinksUpToDate>
  <CharactersWithSpaces>40638</CharactersWithSpaces>
  <SharedDoc>false</SharedDoc>
  <HyperlinkBase>http://www.ubiqus.fr/FR/Redaction-Intemporel</HyperlinkBase>
  <HLinks>
    <vt:vector size="6" baseType="variant">
      <vt:variant>
        <vt:i4>1966166</vt:i4>
      </vt:variant>
      <vt:variant>
        <vt:i4>0</vt:i4>
      </vt:variant>
      <vt:variant>
        <vt:i4>0</vt:i4>
      </vt:variant>
      <vt:variant>
        <vt:i4>5</vt:i4>
      </vt:variant>
      <vt:variant>
        <vt:lpwstr>http://www.ubiqus.fr/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Colloque</dc:title>
  <dc:creator>Niamh</dc:creator>
  <cp:keywords>Rédaction de compte rendu, rapport, procès-verbal. Transcription de réunion.</cp:keywords>
  <dc:description>Modèle de document INTEMPOREL : clarté, fluidité, lisibilité. Traitement optimal de l’information.</dc:description>
  <cp:lastModifiedBy>Vodalys Production</cp:lastModifiedBy>
  <cp:revision>3</cp:revision>
  <cp:lastPrinted>1998-07-02T11:51:00Z</cp:lastPrinted>
  <dcterms:created xsi:type="dcterms:W3CDTF">2025-01-30T11:30:00Z</dcterms:created>
  <dcterms:modified xsi:type="dcterms:W3CDTF">2025-01-31T13:40:00Z</dcterms:modified>
  <cp:category>Services de prise de note, rédaction de comptes rendus et synthèses, transcription</cp:category>
</cp:coreProperties>
</file>